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5DCE0" w14:textId="0EF026FF" w:rsidR="00FA05C5" w:rsidRPr="002E2081" w:rsidRDefault="00FA05C5" w:rsidP="00611858">
      <w:pPr>
        <w:rPr>
          <w:rFonts w:ascii="Times New Roman" w:hAnsi="Times New Roman" w:cs="Times New Roman"/>
          <w:b/>
          <w:bCs/>
          <w:sz w:val="24"/>
          <w:szCs w:val="24"/>
        </w:rPr>
      </w:pPr>
    </w:p>
    <w:tbl>
      <w:tblPr>
        <w:tblStyle w:val="TableGrid"/>
        <w:tblpPr w:leftFromText="141" w:rightFromText="141" w:vertAnchor="page" w:horzAnchor="margin" w:tblpY="3409"/>
        <w:tblW w:w="9064" w:type="pct"/>
        <w:tblLook w:val="04A0" w:firstRow="1" w:lastRow="0" w:firstColumn="1" w:lastColumn="0" w:noHBand="0" w:noVBand="1"/>
      </w:tblPr>
      <w:tblGrid>
        <w:gridCol w:w="1696"/>
        <w:gridCol w:w="7366"/>
        <w:gridCol w:w="7366"/>
      </w:tblGrid>
      <w:tr w:rsidR="00442933" w:rsidRPr="00F27177" w14:paraId="3B9727AC" w14:textId="21819CDF" w:rsidTr="00BF3604">
        <w:trPr>
          <w:gridAfter w:val="1"/>
          <w:wAfter w:w="2242" w:type="pct"/>
          <w:trHeight w:val="58"/>
        </w:trPr>
        <w:tc>
          <w:tcPr>
            <w:tcW w:w="2758" w:type="pct"/>
            <w:gridSpan w:val="2"/>
          </w:tcPr>
          <w:p w14:paraId="046BED68" w14:textId="34E232C5" w:rsidR="00442933" w:rsidRPr="00442933" w:rsidRDefault="00442933" w:rsidP="00442933">
            <w:pPr>
              <w:pStyle w:val="Header"/>
              <w:jc w:val="center"/>
              <w:rPr>
                <w:rFonts w:ascii="Times New Roman" w:hAnsi="Times New Roman" w:cs="Times New Roman"/>
                <w:b/>
                <w:bCs/>
                <w:sz w:val="24"/>
                <w:szCs w:val="24"/>
                <w:bdr w:val="nil"/>
              </w:rPr>
            </w:pPr>
            <w:r>
              <w:rPr>
                <w:rFonts w:ascii="Times New Roman" w:hAnsi="Times New Roman" w:cs="Times New Roman"/>
                <w:b/>
                <w:bCs/>
                <w:sz w:val="24"/>
                <w:szCs w:val="24"/>
                <w:bdr w:val="nil"/>
              </w:rPr>
              <w:t xml:space="preserve">Odak Grup </w:t>
            </w:r>
            <w:r w:rsidRPr="00442933">
              <w:rPr>
                <w:rFonts w:ascii="Times New Roman" w:hAnsi="Times New Roman" w:cs="Times New Roman"/>
                <w:b/>
                <w:bCs/>
                <w:sz w:val="24"/>
                <w:szCs w:val="24"/>
                <w:bdr w:val="nil"/>
              </w:rPr>
              <w:t>Görüşme</w:t>
            </w:r>
            <w:r>
              <w:rPr>
                <w:rFonts w:ascii="Times New Roman" w:hAnsi="Times New Roman" w:cs="Times New Roman"/>
                <w:b/>
                <w:bCs/>
                <w:sz w:val="24"/>
                <w:szCs w:val="24"/>
                <w:bdr w:val="nil"/>
              </w:rPr>
              <w:t>si</w:t>
            </w:r>
          </w:p>
        </w:tc>
      </w:tr>
      <w:tr w:rsidR="00442933" w:rsidRPr="00F27177" w14:paraId="266F7514" w14:textId="77777777" w:rsidTr="00BF3604">
        <w:trPr>
          <w:gridAfter w:val="1"/>
          <w:wAfter w:w="2242" w:type="pct"/>
          <w:trHeight w:val="58"/>
        </w:trPr>
        <w:tc>
          <w:tcPr>
            <w:tcW w:w="516" w:type="pct"/>
          </w:tcPr>
          <w:p w14:paraId="31BA58F7" w14:textId="6929C940" w:rsidR="00442933" w:rsidRPr="00442933" w:rsidRDefault="00442933" w:rsidP="002E2081">
            <w:pPr>
              <w:pStyle w:val="Header"/>
              <w:rPr>
                <w:rFonts w:ascii="Times New Roman" w:hAnsi="Times New Roman" w:cs="Times New Roman"/>
                <w:b/>
                <w:bCs/>
                <w:sz w:val="24"/>
                <w:szCs w:val="24"/>
                <w:bdr w:val="nil"/>
              </w:rPr>
            </w:pPr>
            <w:r>
              <w:rPr>
                <w:rFonts w:ascii="Times New Roman" w:hAnsi="Times New Roman" w:cs="Times New Roman"/>
                <w:b/>
                <w:bCs/>
                <w:sz w:val="24"/>
                <w:szCs w:val="24"/>
                <w:bdr w:val="nil"/>
              </w:rPr>
              <w:t>Yeri:</w:t>
            </w:r>
          </w:p>
        </w:tc>
        <w:tc>
          <w:tcPr>
            <w:tcW w:w="2242" w:type="pct"/>
          </w:tcPr>
          <w:p w14:paraId="54F3C23D" w14:textId="432E613B" w:rsidR="00442933" w:rsidRPr="00BF3604" w:rsidRDefault="00BF3604" w:rsidP="002E2081">
            <w:pPr>
              <w:pStyle w:val="Header"/>
              <w:rPr>
                <w:rFonts w:ascii="Times New Roman" w:hAnsi="Times New Roman" w:cs="Times New Roman"/>
                <w:sz w:val="24"/>
                <w:szCs w:val="24"/>
                <w:bdr w:val="nil"/>
              </w:rPr>
            </w:pPr>
            <w:r w:rsidRPr="00BF3604">
              <w:rPr>
                <w:rFonts w:ascii="Times New Roman" w:hAnsi="Times New Roman" w:cs="Times New Roman"/>
                <w:sz w:val="24"/>
                <w:szCs w:val="24"/>
                <w:bdr w:val="nil"/>
              </w:rPr>
              <w:t>Çevrimiçi-</w:t>
            </w:r>
            <w:proofErr w:type="spellStart"/>
            <w:r w:rsidRPr="00BF3604">
              <w:rPr>
                <w:rFonts w:ascii="Times New Roman" w:hAnsi="Times New Roman" w:cs="Times New Roman"/>
                <w:sz w:val="24"/>
                <w:szCs w:val="24"/>
                <w:bdr w:val="nil"/>
              </w:rPr>
              <w:t>Zoom</w:t>
            </w:r>
            <w:proofErr w:type="spellEnd"/>
          </w:p>
        </w:tc>
      </w:tr>
      <w:tr w:rsidR="00442933" w:rsidRPr="00F27177" w14:paraId="137A5BB2" w14:textId="77777777" w:rsidTr="00BF3604">
        <w:trPr>
          <w:gridAfter w:val="1"/>
          <w:wAfter w:w="2242" w:type="pct"/>
          <w:trHeight w:val="58"/>
        </w:trPr>
        <w:tc>
          <w:tcPr>
            <w:tcW w:w="516" w:type="pct"/>
          </w:tcPr>
          <w:p w14:paraId="1CEB4EB8" w14:textId="031A7A24" w:rsidR="00442933" w:rsidRPr="00442933" w:rsidRDefault="00442933" w:rsidP="002E2081">
            <w:pPr>
              <w:pStyle w:val="Header"/>
              <w:rPr>
                <w:rFonts w:ascii="Times New Roman" w:hAnsi="Times New Roman" w:cs="Times New Roman"/>
                <w:b/>
                <w:bCs/>
                <w:sz w:val="24"/>
                <w:szCs w:val="24"/>
                <w:bdr w:val="nil"/>
              </w:rPr>
            </w:pPr>
            <w:r w:rsidRPr="00F27177">
              <w:rPr>
                <w:rFonts w:ascii="Times New Roman" w:hAnsi="Times New Roman" w:cs="Times New Roman"/>
                <w:b/>
                <w:bCs/>
                <w:sz w:val="24"/>
                <w:szCs w:val="24"/>
                <w:bdr w:val="nil"/>
              </w:rPr>
              <w:t>Tarihi:</w:t>
            </w:r>
          </w:p>
        </w:tc>
        <w:tc>
          <w:tcPr>
            <w:tcW w:w="2242" w:type="pct"/>
          </w:tcPr>
          <w:p w14:paraId="0A37A324" w14:textId="6C943E27" w:rsidR="00442933" w:rsidRPr="00BF3604" w:rsidRDefault="002072B5" w:rsidP="002E2081">
            <w:pPr>
              <w:pStyle w:val="Header"/>
              <w:rPr>
                <w:rFonts w:ascii="Times New Roman" w:hAnsi="Times New Roman" w:cs="Times New Roman"/>
                <w:sz w:val="24"/>
                <w:szCs w:val="24"/>
                <w:bdr w:val="nil"/>
              </w:rPr>
            </w:pPr>
            <w:r>
              <w:rPr>
                <w:rFonts w:ascii="Times New Roman" w:hAnsi="Times New Roman" w:cs="Times New Roman"/>
                <w:sz w:val="24"/>
                <w:szCs w:val="24"/>
                <w:bdr w:val="nil"/>
              </w:rPr>
              <w:t>17</w:t>
            </w:r>
            <w:r w:rsidR="00BF3604">
              <w:rPr>
                <w:rFonts w:ascii="Times New Roman" w:hAnsi="Times New Roman" w:cs="Times New Roman"/>
                <w:sz w:val="24"/>
                <w:szCs w:val="24"/>
                <w:bdr w:val="nil"/>
              </w:rPr>
              <w:t>.12.202</w:t>
            </w:r>
            <w:r>
              <w:rPr>
                <w:rFonts w:ascii="Times New Roman" w:hAnsi="Times New Roman" w:cs="Times New Roman"/>
                <w:sz w:val="24"/>
                <w:szCs w:val="24"/>
                <w:bdr w:val="nil"/>
              </w:rPr>
              <w:t>4</w:t>
            </w:r>
          </w:p>
        </w:tc>
      </w:tr>
      <w:tr w:rsidR="00442933" w:rsidRPr="00F27177" w14:paraId="160C7A3A" w14:textId="77777777" w:rsidTr="00BF3604">
        <w:trPr>
          <w:gridAfter w:val="1"/>
          <w:wAfter w:w="2242" w:type="pct"/>
          <w:trHeight w:val="58"/>
        </w:trPr>
        <w:tc>
          <w:tcPr>
            <w:tcW w:w="516" w:type="pct"/>
          </w:tcPr>
          <w:p w14:paraId="581C774E" w14:textId="29CC5B0C" w:rsidR="00442933" w:rsidRPr="00442933" w:rsidRDefault="00442933" w:rsidP="002E2081">
            <w:pPr>
              <w:pStyle w:val="Header"/>
              <w:rPr>
                <w:rFonts w:ascii="Times New Roman" w:hAnsi="Times New Roman" w:cs="Times New Roman"/>
                <w:b/>
                <w:bCs/>
                <w:sz w:val="24"/>
                <w:szCs w:val="24"/>
                <w:bdr w:val="nil"/>
              </w:rPr>
            </w:pPr>
            <w:r w:rsidRPr="00F27177">
              <w:rPr>
                <w:rFonts w:ascii="Times New Roman" w:hAnsi="Times New Roman" w:cs="Times New Roman"/>
                <w:b/>
                <w:bCs/>
                <w:sz w:val="24"/>
                <w:szCs w:val="24"/>
                <w:bdr w:val="nil"/>
              </w:rPr>
              <w:t>Saati:</w:t>
            </w:r>
          </w:p>
        </w:tc>
        <w:tc>
          <w:tcPr>
            <w:tcW w:w="2242" w:type="pct"/>
          </w:tcPr>
          <w:p w14:paraId="5719DBA7" w14:textId="2668D613" w:rsidR="00442933" w:rsidRPr="00BF3604" w:rsidRDefault="00BF3604" w:rsidP="002E2081">
            <w:pPr>
              <w:pStyle w:val="Header"/>
              <w:rPr>
                <w:rFonts w:ascii="Times New Roman" w:hAnsi="Times New Roman" w:cs="Times New Roman"/>
                <w:sz w:val="24"/>
                <w:szCs w:val="24"/>
                <w:bdr w:val="nil"/>
              </w:rPr>
            </w:pPr>
            <w:r w:rsidRPr="00BF3604">
              <w:rPr>
                <w:rFonts w:ascii="Times New Roman" w:hAnsi="Times New Roman" w:cs="Times New Roman"/>
                <w:sz w:val="24"/>
                <w:szCs w:val="24"/>
                <w:bdr w:val="nil"/>
              </w:rPr>
              <w:t>1</w:t>
            </w:r>
            <w:r w:rsidR="002072B5">
              <w:rPr>
                <w:rFonts w:ascii="Times New Roman" w:hAnsi="Times New Roman" w:cs="Times New Roman"/>
                <w:sz w:val="24"/>
                <w:szCs w:val="24"/>
                <w:bdr w:val="nil"/>
              </w:rPr>
              <w:t>1.45</w:t>
            </w:r>
          </w:p>
        </w:tc>
      </w:tr>
      <w:tr w:rsidR="00442933" w:rsidRPr="00F27177" w14:paraId="534FC622" w14:textId="77777777" w:rsidTr="00BF3604">
        <w:trPr>
          <w:gridAfter w:val="1"/>
          <w:wAfter w:w="2242" w:type="pct"/>
          <w:trHeight w:val="58"/>
        </w:trPr>
        <w:tc>
          <w:tcPr>
            <w:tcW w:w="516" w:type="pct"/>
          </w:tcPr>
          <w:p w14:paraId="77B9AD67" w14:textId="1FCD9608" w:rsidR="00442933" w:rsidRPr="00442933" w:rsidRDefault="00442933" w:rsidP="002E2081">
            <w:pPr>
              <w:pStyle w:val="Header"/>
              <w:rPr>
                <w:rFonts w:ascii="Times New Roman" w:hAnsi="Times New Roman" w:cs="Times New Roman"/>
                <w:b/>
                <w:bCs/>
                <w:sz w:val="24"/>
                <w:szCs w:val="24"/>
                <w:bdr w:val="nil"/>
              </w:rPr>
            </w:pPr>
            <w:r>
              <w:rPr>
                <w:rFonts w:ascii="Times New Roman" w:hAnsi="Times New Roman" w:cs="Times New Roman"/>
                <w:b/>
                <w:bCs/>
                <w:sz w:val="24"/>
                <w:szCs w:val="24"/>
                <w:bdr w:val="nil"/>
              </w:rPr>
              <w:t>Süresi:</w:t>
            </w:r>
          </w:p>
        </w:tc>
        <w:tc>
          <w:tcPr>
            <w:tcW w:w="2242" w:type="pct"/>
          </w:tcPr>
          <w:p w14:paraId="293E3A50" w14:textId="18399E94" w:rsidR="00442933" w:rsidRPr="00BF3604" w:rsidRDefault="002072B5" w:rsidP="002E2081">
            <w:pPr>
              <w:pStyle w:val="Header"/>
              <w:rPr>
                <w:rFonts w:ascii="Times New Roman" w:hAnsi="Times New Roman" w:cs="Times New Roman"/>
                <w:sz w:val="24"/>
                <w:szCs w:val="24"/>
                <w:bdr w:val="nil"/>
              </w:rPr>
            </w:pPr>
            <w:r>
              <w:rPr>
                <w:rFonts w:ascii="Times New Roman" w:hAnsi="Times New Roman" w:cs="Times New Roman"/>
                <w:sz w:val="24"/>
                <w:szCs w:val="24"/>
                <w:bdr w:val="nil"/>
              </w:rPr>
              <w:t>60</w:t>
            </w:r>
            <w:r w:rsidR="00BF3604" w:rsidRPr="00BF3604">
              <w:rPr>
                <w:rFonts w:ascii="Times New Roman" w:hAnsi="Times New Roman" w:cs="Times New Roman"/>
                <w:sz w:val="24"/>
                <w:szCs w:val="24"/>
                <w:bdr w:val="nil"/>
              </w:rPr>
              <w:t xml:space="preserve"> dakika</w:t>
            </w:r>
          </w:p>
        </w:tc>
      </w:tr>
      <w:tr w:rsidR="00442933" w:rsidRPr="00F27177" w14:paraId="665E297D" w14:textId="3B7F72D1" w:rsidTr="00BF3604">
        <w:trPr>
          <w:gridAfter w:val="1"/>
          <w:wAfter w:w="2242" w:type="pct"/>
          <w:trHeight w:val="58"/>
        </w:trPr>
        <w:tc>
          <w:tcPr>
            <w:tcW w:w="2758" w:type="pct"/>
            <w:gridSpan w:val="2"/>
          </w:tcPr>
          <w:p w14:paraId="23649312" w14:textId="5C29ED6F" w:rsidR="00442933" w:rsidRPr="00442933" w:rsidRDefault="00442933" w:rsidP="00442933">
            <w:pPr>
              <w:jc w:val="center"/>
              <w:rPr>
                <w:rFonts w:ascii="Times New Roman" w:hAnsi="Times New Roman" w:cs="Times New Roman"/>
                <w:b/>
                <w:bCs/>
                <w:sz w:val="24"/>
                <w:szCs w:val="24"/>
              </w:rPr>
            </w:pPr>
            <w:r w:rsidRPr="00442933">
              <w:rPr>
                <w:rFonts w:ascii="Times New Roman" w:hAnsi="Times New Roman" w:cs="Times New Roman"/>
                <w:b/>
                <w:bCs/>
                <w:sz w:val="24"/>
                <w:szCs w:val="24"/>
              </w:rPr>
              <w:t>Görüşmeci</w:t>
            </w:r>
          </w:p>
        </w:tc>
      </w:tr>
      <w:tr w:rsidR="00442933" w:rsidRPr="00F27177" w14:paraId="41D356BA" w14:textId="77777777" w:rsidTr="00BF3604">
        <w:trPr>
          <w:gridAfter w:val="1"/>
          <w:wAfter w:w="2242" w:type="pct"/>
          <w:trHeight w:val="58"/>
        </w:trPr>
        <w:tc>
          <w:tcPr>
            <w:tcW w:w="516" w:type="pct"/>
          </w:tcPr>
          <w:p w14:paraId="5B18370A" w14:textId="77777777" w:rsidR="00442933" w:rsidRDefault="00442933" w:rsidP="002E2081">
            <w:pPr>
              <w:rPr>
                <w:rFonts w:ascii="Times New Roman" w:hAnsi="Times New Roman" w:cs="Times New Roman"/>
                <w:b/>
                <w:bCs/>
                <w:sz w:val="24"/>
                <w:szCs w:val="24"/>
              </w:rPr>
            </w:pPr>
            <w:proofErr w:type="spellStart"/>
            <w:r>
              <w:rPr>
                <w:rFonts w:ascii="Times New Roman" w:hAnsi="Times New Roman" w:cs="Times New Roman"/>
                <w:b/>
                <w:bCs/>
                <w:sz w:val="24"/>
                <w:szCs w:val="24"/>
              </w:rPr>
              <w:t>Ünvanı</w:t>
            </w:r>
            <w:proofErr w:type="spellEnd"/>
            <w:r>
              <w:rPr>
                <w:rFonts w:ascii="Times New Roman" w:hAnsi="Times New Roman" w:cs="Times New Roman"/>
                <w:b/>
                <w:bCs/>
                <w:sz w:val="24"/>
                <w:szCs w:val="24"/>
              </w:rPr>
              <w:t xml:space="preserve"> ve </w:t>
            </w:r>
          </w:p>
          <w:p w14:paraId="6ADED79F" w14:textId="726656AE" w:rsidR="00442933" w:rsidRPr="00442933" w:rsidRDefault="00442933" w:rsidP="002E2081">
            <w:pPr>
              <w:rPr>
                <w:rFonts w:ascii="Times New Roman" w:hAnsi="Times New Roman" w:cs="Times New Roman"/>
                <w:b/>
                <w:bCs/>
                <w:sz w:val="24"/>
                <w:szCs w:val="24"/>
              </w:rPr>
            </w:pPr>
            <w:r>
              <w:rPr>
                <w:rFonts w:ascii="Times New Roman" w:hAnsi="Times New Roman" w:cs="Times New Roman"/>
                <w:b/>
                <w:bCs/>
                <w:sz w:val="24"/>
                <w:szCs w:val="24"/>
              </w:rPr>
              <w:t>Adı-Soyadı:</w:t>
            </w:r>
          </w:p>
        </w:tc>
        <w:tc>
          <w:tcPr>
            <w:tcW w:w="2242" w:type="pct"/>
          </w:tcPr>
          <w:p w14:paraId="0202D5DE" w14:textId="4088C5B2" w:rsidR="00442933" w:rsidRPr="002E2081" w:rsidRDefault="00BF3604" w:rsidP="002E2081">
            <w:pPr>
              <w:rPr>
                <w:rFonts w:ascii="Times New Roman" w:hAnsi="Times New Roman" w:cs="Times New Roman"/>
                <w:b/>
                <w:bCs/>
                <w:i/>
                <w:iCs/>
                <w:sz w:val="24"/>
                <w:szCs w:val="24"/>
              </w:rPr>
            </w:pPr>
            <w:proofErr w:type="spellStart"/>
            <w:r w:rsidRPr="000C58C9">
              <w:rPr>
                <w:rFonts w:ascii="Times New Roman" w:hAnsi="Times New Roman" w:cs="Times New Roman"/>
                <w:sz w:val="24"/>
                <w:szCs w:val="24"/>
              </w:rPr>
              <w:t>Araş</w:t>
            </w:r>
            <w:proofErr w:type="spellEnd"/>
            <w:r w:rsidRPr="000C58C9">
              <w:rPr>
                <w:rFonts w:ascii="Times New Roman" w:hAnsi="Times New Roman" w:cs="Times New Roman"/>
                <w:sz w:val="24"/>
                <w:szCs w:val="24"/>
              </w:rPr>
              <w:t>. Gör. Şeyma AŞAR</w:t>
            </w:r>
          </w:p>
        </w:tc>
      </w:tr>
      <w:tr w:rsidR="00442933" w:rsidRPr="00F27177" w14:paraId="103427DB" w14:textId="646AD687" w:rsidTr="00BF3604">
        <w:trPr>
          <w:gridAfter w:val="1"/>
          <w:wAfter w:w="2242" w:type="pct"/>
          <w:trHeight w:val="161"/>
        </w:trPr>
        <w:tc>
          <w:tcPr>
            <w:tcW w:w="2758" w:type="pct"/>
            <w:gridSpan w:val="2"/>
          </w:tcPr>
          <w:p w14:paraId="71B4F3B3" w14:textId="1FBD60BF" w:rsidR="00442933" w:rsidRPr="00442933" w:rsidRDefault="00442933" w:rsidP="00442933">
            <w:pPr>
              <w:jc w:val="center"/>
              <w:rPr>
                <w:rFonts w:ascii="Times New Roman" w:hAnsi="Times New Roman" w:cs="Times New Roman"/>
                <w:b/>
                <w:bCs/>
                <w:sz w:val="24"/>
                <w:szCs w:val="24"/>
                <w:bdr w:val="nil"/>
              </w:rPr>
            </w:pPr>
            <w:r w:rsidRPr="00442933">
              <w:rPr>
                <w:rFonts w:ascii="Times New Roman" w:hAnsi="Times New Roman" w:cs="Times New Roman"/>
                <w:b/>
                <w:bCs/>
                <w:sz w:val="24"/>
                <w:szCs w:val="24"/>
                <w:bdr w:val="nil"/>
              </w:rPr>
              <w:t>Katılımcılar</w:t>
            </w:r>
          </w:p>
        </w:tc>
      </w:tr>
      <w:tr w:rsidR="00BF3604" w:rsidRPr="00F27177" w14:paraId="29942C4A" w14:textId="77777777" w:rsidTr="00BF3604">
        <w:trPr>
          <w:gridAfter w:val="1"/>
          <w:wAfter w:w="2242" w:type="pct"/>
          <w:trHeight w:val="228"/>
        </w:trPr>
        <w:tc>
          <w:tcPr>
            <w:tcW w:w="516" w:type="pct"/>
          </w:tcPr>
          <w:p w14:paraId="15E8ACB4" w14:textId="66C135A6" w:rsidR="00BF3604" w:rsidRPr="00442933" w:rsidRDefault="00BF3604" w:rsidP="00BF3604">
            <w:pPr>
              <w:rPr>
                <w:rFonts w:ascii="Times New Roman" w:hAnsi="Times New Roman" w:cs="Times New Roman"/>
                <w:b/>
                <w:bCs/>
                <w:sz w:val="24"/>
                <w:szCs w:val="24"/>
                <w:bdr w:val="nil"/>
              </w:rPr>
            </w:pPr>
            <w:r>
              <w:rPr>
                <w:rFonts w:ascii="Times New Roman" w:hAnsi="Times New Roman" w:cs="Times New Roman"/>
                <w:b/>
                <w:bCs/>
                <w:sz w:val="24"/>
                <w:szCs w:val="24"/>
                <w:bdr w:val="nil"/>
              </w:rPr>
              <w:t>Sayısı:</w:t>
            </w:r>
          </w:p>
        </w:tc>
        <w:tc>
          <w:tcPr>
            <w:tcW w:w="2242" w:type="pct"/>
          </w:tcPr>
          <w:p w14:paraId="1A3620C7" w14:textId="16163B2C" w:rsidR="00BF3604" w:rsidRPr="00BF3604" w:rsidRDefault="002072B5" w:rsidP="00BF3604">
            <w:pPr>
              <w:rPr>
                <w:rFonts w:ascii="Times New Roman" w:hAnsi="Times New Roman" w:cs="Times New Roman"/>
                <w:sz w:val="24"/>
                <w:szCs w:val="24"/>
                <w:bdr w:val="nil"/>
              </w:rPr>
            </w:pPr>
            <w:r>
              <w:rPr>
                <w:rFonts w:ascii="Times New Roman" w:hAnsi="Times New Roman" w:cs="Times New Roman"/>
                <w:sz w:val="24"/>
                <w:szCs w:val="24"/>
                <w:bdr w:val="nil"/>
              </w:rPr>
              <w:t>4</w:t>
            </w:r>
          </w:p>
        </w:tc>
      </w:tr>
      <w:tr w:rsidR="00BF3604" w:rsidRPr="00F27177" w14:paraId="5FE22216" w14:textId="77777777" w:rsidTr="00BF3604">
        <w:trPr>
          <w:gridAfter w:val="1"/>
          <w:wAfter w:w="2242" w:type="pct"/>
          <w:trHeight w:val="219"/>
        </w:trPr>
        <w:tc>
          <w:tcPr>
            <w:tcW w:w="516" w:type="pct"/>
          </w:tcPr>
          <w:p w14:paraId="3473DCFD" w14:textId="70EDB0FC" w:rsidR="00BF3604" w:rsidRPr="00442933" w:rsidRDefault="00BF3604" w:rsidP="00BF3604">
            <w:pPr>
              <w:rPr>
                <w:rFonts w:ascii="Times New Roman" w:hAnsi="Times New Roman" w:cs="Times New Roman"/>
                <w:b/>
                <w:bCs/>
                <w:sz w:val="24"/>
                <w:szCs w:val="24"/>
                <w:bdr w:val="nil"/>
              </w:rPr>
            </w:pPr>
            <w:r>
              <w:rPr>
                <w:rFonts w:ascii="Times New Roman" w:hAnsi="Times New Roman" w:cs="Times New Roman"/>
                <w:b/>
                <w:bCs/>
                <w:sz w:val="24"/>
                <w:szCs w:val="24"/>
                <w:bdr w:val="nil"/>
              </w:rPr>
              <w:t xml:space="preserve">Özellikleri: </w:t>
            </w:r>
          </w:p>
        </w:tc>
        <w:tc>
          <w:tcPr>
            <w:tcW w:w="2242" w:type="pct"/>
          </w:tcPr>
          <w:p w14:paraId="5BF1A209" w14:textId="5E6FC5C1" w:rsidR="00BF3604" w:rsidRPr="00BF3604" w:rsidRDefault="002072B5" w:rsidP="00BF3604">
            <w:pPr>
              <w:rPr>
                <w:rFonts w:ascii="Times New Roman" w:hAnsi="Times New Roman" w:cs="Times New Roman"/>
                <w:sz w:val="24"/>
                <w:szCs w:val="24"/>
                <w:bdr w:val="nil"/>
              </w:rPr>
            </w:pPr>
            <w:r>
              <w:rPr>
                <w:rFonts w:ascii="Times New Roman" w:hAnsi="Times New Roman" w:cs="Times New Roman"/>
                <w:sz w:val="24"/>
                <w:szCs w:val="24"/>
                <w:bdr w:val="nil"/>
              </w:rPr>
              <w:t>1., 2., 3., ve 4.</w:t>
            </w:r>
            <w:r w:rsidR="00BF3604" w:rsidRPr="00BF3604">
              <w:rPr>
                <w:rFonts w:ascii="Times New Roman" w:hAnsi="Times New Roman" w:cs="Times New Roman"/>
                <w:sz w:val="24"/>
                <w:szCs w:val="24"/>
                <w:bdr w:val="nil"/>
              </w:rPr>
              <w:t xml:space="preserve"> sınıf öğrencilerinden cinsiyet ve yaş faktörlerine bakılmaksızın akademik durumu iyi/orta/vasat olmak üzere </w:t>
            </w:r>
            <w:r>
              <w:rPr>
                <w:rFonts w:ascii="Times New Roman" w:hAnsi="Times New Roman" w:cs="Times New Roman"/>
                <w:sz w:val="24"/>
                <w:szCs w:val="24"/>
                <w:bdr w:val="nil"/>
              </w:rPr>
              <w:t>4</w:t>
            </w:r>
            <w:r w:rsidR="00BF3604" w:rsidRPr="00BF3604">
              <w:rPr>
                <w:rFonts w:ascii="Times New Roman" w:hAnsi="Times New Roman" w:cs="Times New Roman"/>
                <w:sz w:val="24"/>
                <w:szCs w:val="24"/>
                <w:bdr w:val="nil"/>
              </w:rPr>
              <w:t xml:space="preserve"> öğrenci seçilmiştir. </w:t>
            </w:r>
          </w:p>
        </w:tc>
      </w:tr>
      <w:tr w:rsidR="00BF3604" w:rsidRPr="00F27177" w14:paraId="33C9C0C0" w14:textId="603B2284" w:rsidTr="00BF3604">
        <w:trPr>
          <w:trHeight w:val="177"/>
        </w:trPr>
        <w:tc>
          <w:tcPr>
            <w:tcW w:w="2758" w:type="pct"/>
            <w:gridSpan w:val="2"/>
          </w:tcPr>
          <w:p w14:paraId="17F1D6CA" w14:textId="5907C000" w:rsidR="00BF3604" w:rsidRPr="00442933" w:rsidRDefault="00BF3604" w:rsidP="00BF3604">
            <w:pPr>
              <w:jc w:val="center"/>
              <w:rPr>
                <w:rFonts w:ascii="Times New Roman" w:hAnsi="Times New Roman" w:cs="Times New Roman"/>
                <w:b/>
                <w:sz w:val="24"/>
                <w:szCs w:val="24"/>
              </w:rPr>
            </w:pPr>
            <w:r w:rsidRPr="00442933">
              <w:rPr>
                <w:rFonts w:ascii="Times New Roman" w:hAnsi="Times New Roman" w:cs="Times New Roman"/>
                <w:b/>
                <w:sz w:val="24"/>
                <w:szCs w:val="24"/>
              </w:rPr>
              <w:t>Cevaplar</w:t>
            </w:r>
          </w:p>
        </w:tc>
        <w:tc>
          <w:tcPr>
            <w:tcW w:w="2242" w:type="pct"/>
          </w:tcPr>
          <w:p w14:paraId="57A81318" w14:textId="2AD42F67" w:rsidR="00BF3604" w:rsidRPr="00F27177" w:rsidRDefault="00BF3604" w:rsidP="00BF3604"/>
        </w:tc>
      </w:tr>
      <w:tr w:rsidR="00BF3604" w:rsidRPr="00F27177" w14:paraId="2C437CDE" w14:textId="45F60121" w:rsidTr="00BF3604">
        <w:trPr>
          <w:gridAfter w:val="1"/>
          <w:wAfter w:w="2242" w:type="pct"/>
          <w:trHeight w:val="383"/>
        </w:trPr>
        <w:tc>
          <w:tcPr>
            <w:tcW w:w="516" w:type="pct"/>
          </w:tcPr>
          <w:p w14:paraId="2D8CF4E9" w14:textId="60C7EDD3" w:rsidR="00BF3604" w:rsidRPr="00442933" w:rsidRDefault="00BF3604" w:rsidP="00BF3604">
            <w:pPr>
              <w:jc w:val="both"/>
              <w:rPr>
                <w:rFonts w:ascii="Times New Roman" w:hAnsi="Times New Roman" w:cs="Times New Roman"/>
                <w:b/>
                <w:sz w:val="24"/>
                <w:szCs w:val="24"/>
              </w:rPr>
            </w:pPr>
            <w:r>
              <w:rPr>
                <w:rFonts w:ascii="Times New Roman" w:hAnsi="Times New Roman" w:cs="Times New Roman"/>
                <w:b/>
                <w:sz w:val="24"/>
                <w:szCs w:val="24"/>
              </w:rPr>
              <w:t xml:space="preserve">1. </w:t>
            </w:r>
            <w:r w:rsidRPr="00442933">
              <w:rPr>
                <w:rFonts w:ascii="Times New Roman" w:hAnsi="Times New Roman" w:cs="Times New Roman"/>
                <w:b/>
                <w:sz w:val="24"/>
                <w:szCs w:val="24"/>
              </w:rPr>
              <w:t>Katılımcı</w:t>
            </w:r>
          </w:p>
          <w:p w14:paraId="27275DBA" w14:textId="77777777" w:rsidR="00BF3604" w:rsidRPr="00F27177" w:rsidRDefault="00BF3604" w:rsidP="00BF3604">
            <w:pPr>
              <w:jc w:val="both"/>
              <w:rPr>
                <w:rFonts w:ascii="Times New Roman" w:hAnsi="Times New Roman" w:cs="Times New Roman"/>
                <w:b/>
                <w:sz w:val="24"/>
                <w:szCs w:val="24"/>
              </w:rPr>
            </w:pPr>
          </w:p>
        </w:tc>
        <w:tc>
          <w:tcPr>
            <w:tcW w:w="2242" w:type="pct"/>
          </w:tcPr>
          <w:p w14:paraId="0996266F" w14:textId="365BA420" w:rsidR="00BF3604" w:rsidRPr="002072B5" w:rsidRDefault="002072B5" w:rsidP="002072B5">
            <w:pPr>
              <w:rPr>
                <w:rFonts w:ascii="Times New Roman" w:hAnsi="Times New Roman" w:cs="Times New Roman"/>
                <w:bCs/>
                <w:sz w:val="24"/>
                <w:szCs w:val="24"/>
              </w:rPr>
            </w:pPr>
            <w:r>
              <w:rPr>
                <w:rFonts w:ascii="Times New Roman" w:hAnsi="Times New Roman" w:cs="Times New Roman"/>
                <w:bCs/>
                <w:sz w:val="24"/>
                <w:szCs w:val="24"/>
              </w:rPr>
              <w:t>1</w:t>
            </w:r>
            <w:r w:rsidR="00BF3604" w:rsidRPr="002072B5">
              <w:rPr>
                <w:rFonts w:ascii="Times New Roman" w:hAnsi="Times New Roman" w:cs="Times New Roman"/>
                <w:bCs/>
                <w:sz w:val="24"/>
                <w:szCs w:val="24"/>
              </w:rPr>
              <w:t xml:space="preserve">. sınıf akademik dönemi değerlendirilmiştir. İlk olarak yöneltilen </w:t>
            </w:r>
            <w:r>
              <w:rPr>
                <w:rFonts w:ascii="Times New Roman" w:hAnsi="Times New Roman" w:cs="Times New Roman"/>
                <w:bCs/>
                <w:sz w:val="24"/>
                <w:szCs w:val="24"/>
              </w:rPr>
              <w:t xml:space="preserve">mevcut </w:t>
            </w:r>
            <w:r w:rsidR="00BF3604" w:rsidRPr="002072B5">
              <w:rPr>
                <w:rFonts w:ascii="Times New Roman" w:hAnsi="Times New Roman" w:cs="Times New Roman"/>
                <w:bCs/>
                <w:sz w:val="24"/>
                <w:szCs w:val="24"/>
              </w:rPr>
              <w:t>müfredat</w:t>
            </w:r>
            <w:r>
              <w:rPr>
                <w:rFonts w:ascii="Times New Roman" w:hAnsi="Times New Roman" w:cs="Times New Roman"/>
                <w:bCs/>
                <w:sz w:val="24"/>
                <w:szCs w:val="24"/>
              </w:rPr>
              <w:t xml:space="preserve">ı değerlendirmeye ilişkin </w:t>
            </w:r>
            <w:r w:rsidR="00BF3604" w:rsidRPr="002072B5">
              <w:rPr>
                <w:rFonts w:ascii="Times New Roman" w:hAnsi="Times New Roman" w:cs="Times New Roman"/>
                <w:bCs/>
                <w:sz w:val="24"/>
                <w:szCs w:val="24"/>
              </w:rPr>
              <w:t xml:space="preserve">soruya, </w:t>
            </w:r>
            <w:r>
              <w:rPr>
                <w:rFonts w:ascii="Times New Roman" w:hAnsi="Times New Roman" w:cs="Times New Roman"/>
                <w:bCs/>
                <w:sz w:val="24"/>
                <w:szCs w:val="24"/>
              </w:rPr>
              <w:t>hali hazırdaki derslerin kendileri için yeterli olduğunu ancak daha fazla edebiyat dersi almanın onları 2. Sınıfa daha iyi hazırlayabileceği önerisiyle yanıt vermiştir. Özellikle mitoloji gibi bir dersin İngiliz Edebiyatına Giriş dersi ile uyumlu şekilde işlenebileceğini önermiştir</w:t>
            </w:r>
            <w:r w:rsidR="00BF3604" w:rsidRPr="002072B5">
              <w:rPr>
                <w:rFonts w:ascii="Times New Roman" w:hAnsi="Times New Roman" w:cs="Times New Roman"/>
                <w:bCs/>
                <w:sz w:val="24"/>
                <w:szCs w:val="24"/>
              </w:rPr>
              <w:t xml:space="preserve">. </w:t>
            </w:r>
            <w:r>
              <w:rPr>
                <w:rFonts w:ascii="Times New Roman" w:hAnsi="Times New Roman" w:cs="Times New Roman"/>
                <w:bCs/>
                <w:sz w:val="24"/>
                <w:szCs w:val="24"/>
              </w:rPr>
              <w:t>Öğretim teknikleri ile ilgili konuda, derse katılım sağlanarak işlenen derslerin daha verimli olduğunu bildirmiştir</w:t>
            </w:r>
            <w:r w:rsidR="00BF3604" w:rsidRPr="002072B5">
              <w:rPr>
                <w:rFonts w:ascii="Times New Roman" w:hAnsi="Times New Roman" w:cs="Times New Roman"/>
                <w:bCs/>
                <w:sz w:val="24"/>
                <w:szCs w:val="24"/>
              </w:rPr>
              <w:t xml:space="preserve">. Öğretim elemanlarıyla iletişim üzerine sorulan soruya, hocalara ulaşmada ve yardım istemede hiçbir sorun yaşamadığını söylemiştir. Ölçme ve değerlendirme </w:t>
            </w:r>
            <w:r>
              <w:rPr>
                <w:rFonts w:ascii="Times New Roman" w:hAnsi="Times New Roman" w:cs="Times New Roman"/>
                <w:bCs/>
                <w:sz w:val="24"/>
                <w:szCs w:val="24"/>
              </w:rPr>
              <w:t>ile ilgili soruda</w:t>
            </w:r>
            <w:r w:rsidR="00BF3604" w:rsidRPr="002072B5">
              <w:rPr>
                <w:rFonts w:ascii="Times New Roman" w:hAnsi="Times New Roman" w:cs="Times New Roman"/>
                <w:bCs/>
                <w:sz w:val="24"/>
                <w:szCs w:val="24"/>
              </w:rPr>
              <w:t xml:space="preserve">, süreç değerlendirme şeklinde yapılan sınavların ve </w:t>
            </w:r>
            <w:proofErr w:type="spellStart"/>
            <w:r w:rsidR="00BF3604" w:rsidRPr="002072B5">
              <w:rPr>
                <w:rFonts w:ascii="Times New Roman" w:hAnsi="Times New Roman" w:cs="Times New Roman"/>
                <w:bCs/>
                <w:sz w:val="24"/>
                <w:szCs w:val="24"/>
              </w:rPr>
              <w:t>quizlerin</w:t>
            </w:r>
            <w:proofErr w:type="spellEnd"/>
            <w:r w:rsidR="00BF3604" w:rsidRPr="002072B5">
              <w:rPr>
                <w:rFonts w:ascii="Times New Roman" w:hAnsi="Times New Roman" w:cs="Times New Roman"/>
                <w:bCs/>
                <w:sz w:val="24"/>
                <w:szCs w:val="24"/>
              </w:rPr>
              <w:t xml:space="preserve"> tek bir sınav şeklinde yapılan sınavlardan daha uygun olduğunu belirtmiştir. </w:t>
            </w:r>
            <w:r w:rsidR="00DB77DD" w:rsidRPr="002072B5">
              <w:rPr>
                <w:rFonts w:ascii="Times New Roman" w:hAnsi="Times New Roman" w:cs="Times New Roman"/>
                <w:bCs/>
                <w:sz w:val="24"/>
                <w:szCs w:val="24"/>
              </w:rPr>
              <w:t xml:space="preserve">Bölümde düzenlenen </w:t>
            </w:r>
            <w:proofErr w:type="spellStart"/>
            <w:r w:rsidR="00DB77DD" w:rsidRPr="002072B5">
              <w:rPr>
                <w:rFonts w:ascii="Times New Roman" w:hAnsi="Times New Roman" w:cs="Times New Roman"/>
                <w:bCs/>
                <w:sz w:val="24"/>
                <w:szCs w:val="24"/>
              </w:rPr>
              <w:t>sosyo</w:t>
            </w:r>
            <w:proofErr w:type="spellEnd"/>
            <w:r w:rsidR="00DB77DD" w:rsidRPr="002072B5">
              <w:rPr>
                <w:rFonts w:ascii="Times New Roman" w:hAnsi="Times New Roman" w:cs="Times New Roman"/>
                <w:bCs/>
                <w:sz w:val="24"/>
                <w:szCs w:val="24"/>
              </w:rPr>
              <w:t xml:space="preserve">-kültürel etkinliklerle ilgili </w:t>
            </w:r>
            <w:r>
              <w:rPr>
                <w:rFonts w:ascii="Times New Roman" w:hAnsi="Times New Roman" w:cs="Times New Roman"/>
                <w:bCs/>
                <w:sz w:val="24"/>
                <w:szCs w:val="24"/>
              </w:rPr>
              <w:t xml:space="preserve">birinci sınıf öğrencileri olarak, üst sınıflardan kimseyi tanımadıklarını, ileride alacakları derslerle ilgili </w:t>
            </w:r>
            <w:proofErr w:type="spellStart"/>
            <w:r>
              <w:rPr>
                <w:rFonts w:ascii="Times New Roman" w:hAnsi="Times New Roman" w:cs="Times New Roman"/>
                <w:bCs/>
                <w:sz w:val="24"/>
                <w:szCs w:val="24"/>
              </w:rPr>
              <w:t>vs</w:t>
            </w:r>
            <w:proofErr w:type="spellEnd"/>
            <w:r>
              <w:rPr>
                <w:rFonts w:ascii="Times New Roman" w:hAnsi="Times New Roman" w:cs="Times New Roman"/>
                <w:bCs/>
                <w:sz w:val="24"/>
                <w:szCs w:val="24"/>
              </w:rPr>
              <w:t xml:space="preserve"> konularda fikir soramadıklarını ve bu sebeple öğrencileri kaynaştıracak etkinlikler düzenlenmesinin kendileri için faydalı olacağını söylemiştir.</w:t>
            </w:r>
          </w:p>
        </w:tc>
      </w:tr>
      <w:tr w:rsidR="00BF3604" w:rsidRPr="00F27177" w14:paraId="109F3420" w14:textId="77777777" w:rsidTr="00BF3604">
        <w:trPr>
          <w:gridAfter w:val="1"/>
          <w:wAfter w:w="2242" w:type="pct"/>
          <w:trHeight w:val="379"/>
        </w:trPr>
        <w:tc>
          <w:tcPr>
            <w:tcW w:w="516" w:type="pct"/>
          </w:tcPr>
          <w:p w14:paraId="6D67C802" w14:textId="4D139E54" w:rsidR="00BF3604" w:rsidRPr="00442933" w:rsidRDefault="00BF3604" w:rsidP="00BF3604">
            <w:pPr>
              <w:jc w:val="both"/>
              <w:rPr>
                <w:rFonts w:ascii="Times New Roman" w:hAnsi="Times New Roman" w:cs="Times New Roman"/>
                <w:b/>
                <w:sz w:val="24"/>
                <w:szCs w:val="24"/>
              </w:rPr>
            </w:pPr>
            <w:r>
              <w:rPr>
                <w:rFonts w:ascii="Times New Roman" w:hAnsi="Times New Roman" w:cs="Times New Roman"/>
                <w:b/>
                <w:sz w:val="24"/>
                <w:szCs w:val="24"/>
              </w:rPr>
              <w:t>2. K</w:t>
            </w:r>
            <w:r w:rsidRPr="00442933">
              <w:rPr>
                <w:rFonts w:ascii="Times New Roman" w:hAnsi="Times New Roman" w:cs="Times New Roman"/>
                <w:b/>
                <w:sz w:val="24"/>
                <w:szCs w:val="24"/>
              </w:rPr>
              <w:t>atılımcı</w:t>
            </w:r>
          </w:p>
          <w:p w14:paraId="17EB2D91" w14:textId="77777777" w:rsidR="00BF3604" w:rsidRDefault="00BF3604" w:rsidP="00BF3604">
            <w:pPr>
              <w:jc w:val="both"/>
              <w:rPr>
                <w:rFonts w:ascii="Times New Roman" w:hAnsi="Times New Roman" w:cs="Times New Roman"/>
                <w:b/>
                <w:sz w:val="24"/>
                <w:szCs w:val="24"/>
              </w:rPr>
            </w:pPr>
          </w:p>
        </w:tc>
        <w:tc>
          <w:tcPr>
            <w:tcW w:w="2242" w:type="pct"/>
          </w:tcPr>
          <w:p w14:paraId="343FDA1C" w14:textId="2E3101B6" w:rsidR="00BF3604" w:rsidRPr="00BF3604" w:rsidRDefault="00AE49A4" w:rsidP="00BF3604">
            <w:pPr>
              <w:rPr>
                <w:rFonts w:ascii="Times New Roman" w:hAnsi="Times New Roman" w:cs="Times New Roman"/>
                <w:bCs/>
                <w:sz w:val="24"/>
                <w:szCs w:val="24"/>
              </w:rPr>
            </w:pPr>
            <w:r>
              <w:rPr>
                <w:rFonts w:ascii="Times New Roman" w:hAnsi="Times New Roman" w:cs="Times New Roman"/>
                <w:bCs/>
                <w:sz w:val="24"/>
                <w:szCs w:val="24"/>
              </w:rPr>
              <w:t xml:space="preserve">2. sınıf öğrencisi olarak 2. Sınıf akademik dönemini değerlendirmiştir. </w:t>
            </w:r>
            <w:r w:rsidR="00BF3604" w:rsidRPr="00BF3604">
              <w:rPr>
                <w:rFonts w:ascii="Times New Roman" w:hAnsi="Times New Roman" w:cs="Times New Roman"/>
                <w:bCs/>
                <w:sz w:val="24"/>
                <w:szCs w:val="24"/>
              </w:rPr>
              <w:t xml:space="preserve">Müfredatı değerlendirirken, ilk katılımcıya katılarak edebiyat derslerinin daha fazla olmasını talep etmiştir. </w:t>
            </w:r>
            <w:r>
              <w:rPr>
                <w:rFonts w:ascii="Times New Roman" w:hAnsi="Times New Roman" w:cs="Times New Roman"/>
                <w:bCs/>
                <w:sz w:val="24"/>
                <w:szCs w:val="24"/>
              </w:rPr>
              <w:t xml:space="preserve">Mitoloji, İngiliz Kültürü ve Shakespeare gibi derslerin açılmamasını bir eksiklik olarak değerlendirmiştir. </w:t>
            </w:r>
            <w:r w:rsidR="00BF3604">
              <w:rPr>
                <w:rFonts w:ascii="Times New Roman" w:hAnsi="Times New Roman" w:cs="Times New Roman"/>
                <w:bCs/>
                <w:sz w:val="24"/>
                <w:szCs w:val="24"/>
              </w:rPr>
              <w:t xml:space="preserve">Öğretim teknikleri açısından </w:t>
            </w:r>
            <w:r>
              <w:rPr>
                <w:rFonts w:ascii="Times New Roman" w:hAnsi="Times New Roman" w:cs="Times New Roman"/>
                <w:bCs/>
                <w:sz w:val="24"/>
                <w:szCs w:val="24"/>
              </w:rPr>
              <w:t xml:space="preserve">Doç. Dr. Banu Akçeşme’nin Sinema ve Edebiyat dersini örnek göstererek hocanın ders katılımına puan vermesinin kendilerini teşvik ettiğini söyleyerek uygulamanın yaygınlaştırılabileceğini önermiştir. Buna ek olarak, Dr. </w:t>
            </w:r>
            <w:proofErr w:type="spellStart"/>
            <w:r>
              <w:rPr>
                <w:rFonts w:ascii="Times New Roman" w:hAnsi="Times New Roman" w:cs="Times New Roman"/>
                <w:bCs/>
                <w:sz w:val="24"/>
                <w:szCs w:val="24"/>
              </w:rPr>
              <w:t>Öğr</w:t>
            </w:r>
            <w:proofErr w:type="spellEnd"/>
            <w:r>
              <w:rPr>
                <w:rFonts w:ascii="Times New Roman" w:hAnsi="Times New Roman" w:cs="Times New Roman"/>
                <w:bCs/>
                <w:sz w:val="24"/>
                <w:szCs w:val="24"/>
              </w:rPr>
              <w:t xml:space="preserve">. Üyesi Müge </w:t>
            </w:r>
            <w:proofErr w:type="spellStart"/>
            <w:r>
              <w:rPr>
                <w:rFonts w:ascii="Times New Roman" w:hAnsi="Times New Roman" w:cs="Times New Roman"/>
                <w:bCs/>
                <w:sz w:val="24"/>
                <w:szCs w:val="24"/>
              </w:rPr>
              <w:t>Kalıpcı’nın</w:t>
            </w:r>
            <w:proofErr w:type="spellEnd"/>
            <w:r>
              <w:rPr>
                <w:rFonts w:ascii="Times New Roman" w:hAnsi="Times New Roman" w:cs="Times New Roman"/>
                <w:bCs/>
                <w:sz w:val="24"/>
                <w:szCs w:val="24"/>
              </w:rPr>
              <w:t xml:space="preserve"> ise derslerde </w:t>
            </w:r>
            <w:proofErr w:type="spellStart"/>
            <w:r>
              <w:rPr>
                <w:rFonts w:ascii="Times New Roman" w:hAnsi="Times New Roman" w:cs="Times New Roman"/>
                <w:bCs/>
                <w:sz w:val="24"/>
                <w:szCs w:val="24"/>
              </w:rPr>
              <w:t>power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point</w:t>
            </w:r>
            <w:proofErr w:type="spellEnd"/>
            <w:r>
              <w:rPr>
                <w:rFonts w:ascii="Times New Roman" w:hAnsi="Times New Roman" w:cs="Times New Roman"/>
                <w:bCs/>
                <w:sz w:val="24"/>
                <w:szCs w:val="24"/>
              </w:rPr>
              <w:t xml:space="preserve"> ve çeşitli görsel materyaller kullanmasının verimliliği arttırdığını ve düz anlatımdaki tek </w:t>
            </w:r>
            <w:proofErr w:type="spellStart"/>
            <w:r>
              <w:rPr>
                <w:rFonts w:ascii="Times New Roman" w:hAnsi="Times New Roman" w:cs="Times New Roman"/>
                <w:bCs/>
                <w:sz w:val="24"/>
                <w:szCs w:val="24"/>
              </w:rPr>
              <w:t>düzeliği</w:t>
            </w:r>
            <w:proofErr w:type="spellEnd"/>
            <w:r>
              <w:rPr>
                <w:rFonts w:ascii="Times New Roman" w:hAnsi="Times New Roman" w:cs="Times New Roman"/>
                <w:bCs/>
                <w:sz w:val="24"/>
                <w:szCs w:val="24"/>
              </w:rPr>
              <w:t xml:space="preserve"> kırdığını belirtmiştir. Aynı zamanda hocanın “bir sunum nasıl yapılmalı konusunda kendisinin örnek olduğunu” söylemiştir. Dr. Öğr. Üyesi Aysın Demir’in Almanca dersini eleştirerek, derste üzerinde </w:t>
            </w:r>
            <w:r>
              <w:rPr>
                <w:rFonts w:ascii="Times New Roman" w:hAnsi="Times New Roman" w:cs="Times New Roman"/>
                <w:bCs/>
                <w:sz w:val="24"/>
                <w:szCs w:val="24"/>
              </w:rPr>
              <w:lastRenderedPageBreak/>
              <w:t xml:space="preserve">durduğu konuların sınavda çıkmadığını, bazı konuların ise hızla geçilmesine rağmen sınavda karşılarına çıktığını ve bunun bir sorun teşkil ettiğini belirtmiştir. </w:t>
            </w:r>
            <w:proofErr w:type="spellStart"/>
            <w:r>
              <w:rPr>
                <w:rFonts w:ascii="Times New Roman" w:hAnsi="Times New Roman" w:cs="Times New Roman"/>
                <w:bCs/>
                <w:sz w:val="24"/>
                <w:szCs w:val="24"/>
              </w:rPr>
              <w:t>Öğr</w:t>
            </w:r>
            <w:proofErr w:type="spellEnd"/>
            <w:r>
              <w:rPr>
                <w:rFonts w:ascii="Times New Roman" w:hAnsi="Times New Roman" w:cs="Times New Roman"/>
                <w:bCs/>
                <w:sz w:val="24"/>
                <w:szCs w:val="24"/>
              </w:rPr>
              <w:t xml:space="preserve">. Gör. Emel </w:t>
            </w:r>
            <w:proofErr w:type="spellStart"/>
            <w:proofErr w:type="gramStart"/>
            <w:r>
              <w:rPr>
                <w:rFonts w:ascii="Times New Roman" w:hAnsi="Times New Roman" w:cs="Times New Roman"/>
                <w:bCs/>
                <w:sz w:val="24"/>
                <w:szCs w:val="24"/>
              </w:rPr>
              <w:t>A.Asma’nın</w:t>
            </w:r>
            <w:proofErr w:type="spellEnd"/>
            <w:proofErr w:type="gramEnd"/>
            <w:r>
              <w:rPr>
                <w:rFonts w:ascii="Times New Roman" w:hAnsi="Times New Roman" w:cs="Times New Roman"/>
                <w:bCs/>
                <w:sz w:val="24"/>
                <w:szCs w:val="24"/>
              </w:rPr>
              <w:t xml:space="preserve"> Romana Giriş derslerinde öğrencilerin ders dışı şeylerle ilgilenmesinin ve konuşmasının motivasyonu düşürdüğünü ve hocanın bu konuda çekimser kaldığını söylemiştir.  Son olarak, </w:t>
            </w:r>
            <w:r>
              <w:rPr>
                <w:rFonts w:ascii="Times New Roman" w:hAnsi="Times New Roman" w:cs="Times New Roman"/>
                <w:bCs/>
                <w:sz w:val="24"/>
                <w:szCs w:val="24"/>
              </w:rPr>
              <w:t xml:space="preserve">Doç. Dr. Melih </w:t>
            </w:r>
            <w:proofErr w:type="spellStart"/>
            <w:r>
              <w:rPr>
                <w:rFonts w:ascii="Times New Roman" w:hAnsi="Times New Roman" w:cs="Times New Roman"/>
                <w:bCs/>
                <w:sz w:val="24"/>
                <w:szCs w:val="24"/>
              </w:rPr>
              <w:t>Karakuzu’nun</w:t>
            </w:r>
            <w:proofErr w:type="spellEnd"/>
            <w:r>
              <w:rPr>
                <w:rFonts w:ascii="Times New Roman" w:hAnsi="Times New Roman" w:cs="Times New Roman"/>
                <w:bCs/>
                <w:sz w:val="24"/>
                <w:szCs w:val="24"/>
              </w:rPr>
              <w:t xml:space="preserve"> İngiliz Edebiyatı II dersine bir eleştiri getirerek, “Hocamız ders kitabının çevirisini sunuyor, bu durum dersten kopmamıza ve sıkılmamıza sebep oluyor” yorumunda bulunmuştur. </w:t>
            </w:r>
            <w:r w:rsidR="00BF3604">
              <w:rPr>
                <w:rFonts w:ascii="Times New Roman" w:hAnsi="Times New Roman" w:cs="Times New Roman"/>
                <w:bCs/>
                <w:sz w:val="24"/>
                <w:szCs w:val="24"/>
              </w:rPr>
              <w:t xml:space="preserve">Ölçme ve değerlendirme ile ilgili sorulan soruya, süreç değerlendirme olarak yapılan sınavların daha etkili olduğunu söylemiştir. </w:t>
            </w:r>
          </w:p>
        </w:tc>
      </w:tr>
      <w:tr w:rsidR="00AE49A4" w:rsidRPr="00F27177" w14:paraId="7B2CD15C" w14:textId="77777777" w:rsidTr="00FB4541">
        <w:trPr>
          <w:gridAfter w:val="1"/>
          <w:wAfter w:w="2242" w:type="pct"/>
          <w:trHeight w:val="379"/>
        </w:trPr>
        <w:tc>
          <w:tcPr>
            <w:tcW w:w="516" w:type="pct"/>
          </w:tcPr>
          <w:p w14:paraId="7012B687" w14:textId="77777777" w:rsidR="00AE49A4" w:rsidRPr="00442933" w:rsidRDefault="00AE49A4" w:rsidP="00AE49A4">
            <w:pPr>
              <w:jc w:val="both"/>
              <w:rPr>
                <w:rFonts w:ascii="Times New Roman" w:hAnsi="Times New Roman" w:cs="Times New Roman"/>
                <w:b/>
                <w:sz w:val="24"/>
                <w:szCs w:val="24"/>
              </w:rPr>
            </w:pPr>
            <w:r>
              <w:rPr>
                <w:rFonts w:ascii="Times New Roman" w:hAnsi="Times New Roman" w:cs="Times New Roman"/>
                <w:b/>
                <w:sz w:val="24"/>
                <w:szCs w:val="24"/>
              </w:rPr>
              <w:lastRenderedPageBreak/>
              <w:t>3. K</w:t>
            </w:r>
            <w:r w:rsidRPr="00442933">
              <w:rPr>
                <w:rFonts w:ascii="Times New Roman" w:hAnsi="Times New Roman" w:cs="Times New Roman"/>
                <w:b/>
                <w:sz w:val="24"/>
                <w:szCs w:val="24"/>
              </w:rPr>
              <w:t>atılımcı</w:t>
            </w:r>
          </w:p>
          <w:p w14:paraId="18F1519B" w14:textId="77777777" w:rsidR="00AE49A4" w:rsidRDefault="00AE49A4" w:rsidP="00AE49A4">
            <w:pPr>
              <w:jc w:val="both"/>
              <w:rPr>
                <w:rFonts w:ascii="Times New Roman" w:hAnsi="Times New Roman" w:cs="Times New Roman"/>
                <w:b/>
                <w:sz w:val="24"/>
                <w:szCs w:val="24"/>
              </w:rPr>
            </w:pPr>
          </w:p>
        </w:tc>
        <w:tc>
          <w:tcPr>
            <w:tcW w:w="2242" w:type="pct"/>
          </w:tcPr>
          <w:p w14:paraId="7CD464D2" w14:textId="24129B23" w:rsidR="00AE49A4" w:rsidRPr="00BF3604" w:rsidRDefault="00AE49A4" w:rsidP="00AE49A4">
            <w:pPr>
              <w:rPr>
                <w:rFonts w:ascii="Times New Roman" w:hAnsi="Times New Roman" w:cs="Times New Roman"/>
                <w:bCs/>
                <w:sz w:val="24"/>
                <w:szCs w:val="24"/>
              </w:rPr>
            </w:pPr>
            <w:r>
              <w:rPr>
                <w:rFonts w:ascii="Times New Roman" w:hAnsi="Times New Roman" w:cs="Times New Roman"/>
                <w:bCs/>
                <w:sz w:val="24"/>
                <w:szCs w:val="24"/>
              </w:rPr>
              <w:t>3. sınıf öğrencisidir. 3. Sınıf müfredatı ile ilgili yorum yaparken, açılan seçmeli derslerin kısıtlılığından bahsetmiştir ve öğrencilerin kendi ilgi ve meraklarına göre daha fazla seçmeli ders seçeneği önerilmesini talep etmiştir. Öğretim teknikleri üzerine yöneltilen soruya,</w:t>
            </w:r>
            <w:r>
              <w:rPr>
                <w:rFonts w:ascii="Times New Roman" w:hAnsi="Times New Roman" w:cs="Times New Roman"/>
                <w:bCs/>
                <w:sz w:val="24"/>
                <w:szCs w:val="24"/>
              </w:rPr>
              <w:t xml:space="preserve"> Dr. </w:t>
            </w:r>
            <w:proofErr w:type="spellStart"/>
            <w:r>
              <w:rPr>
                <w:rFonts w:ascii="Times New Roman" w:hAnsi="Times New Roman" w:cs="Times New Roman"/>
                <w:bCs/>
                <w:sz w:val="24"/>
                <w:szCs w:val="24"/>
              </w:rPr>
              <w:t>Öğr</w:t>
            </w:r>
            <w:proofErr w:type="spellEnd"/>
            <w:r>
              <w:rPr>
                <w:rFonts w:ascii="Times New Roman" w:hAnsi="Times New Roman" w:cs="Times New Roman"/>
                <w:bCs/>
                <w:sz w:val="24"/>
                <w:szCs w:val="24"/>
              </w:rPr>
              <w:t>. Üyesi Betül Koçak’ın Göç Edebiyatı dersini örnekleyerek, hocaların “</w:t>
            </w:r>
            <w:proofErr w:type="spellStart"/>
            <w:r>
              <w:rPr>
                <w:rFonts w:ascii="Times New Roman" w:hAnsi="Times New Roman" w:cs="Times New Roman"/>
                <w:bCs/>
                <w:sz w:val="24"/>
                <w:szCs w:val="24"/>
              </w:rPr>
              <w:t>suggested</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reading</w:t>
            </w:r>
            <w:proofErr w:type="spellEnd"/>
            <w:r>
              <w:rPr>
                <w:rFonts w:ascii="Times New Roman" w:hAnsi="Times New Roman" w:cs="Times New Roman"/>
                <w:bCs/>
                <w:sz w:val="24"/>
                <w:szCs w:val="24"/>
              </w:rPr>
              <w:t>” ve “</w:t>
            </w:r>
            <w:proofErr w:type="spellStart"/>
            <w:r>
              <w:rPr>
                <w:rFonts w:ascii="Times New Roman" w:hAnsi="Times New Roman" w:cs="Times New Roman"/>
                <w:bCs/>
                <w:sz w:val="24"/>
                <w:szCs w:val="24"/>
              </w:rPr>
              <w:t>further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studies</w:t>
            </w:r>
            <w:proofErr w:type="spellEnd"/>
            <w:r>
              <w:rPr>
                <w:rFonts w:ascii="Times New Roman" w:hAnsi="Times New Roman" w:cs="Times New Roman"/>
                <w:bCs/>
                <w:sz w:val="24"/>
                <w:szCs w:val="24"/>
              </w:rPr>
              <w:t>” gibi eklemelerle öğrencilerin kişisel gelişimine katkıda bulundukları ve konuların tartışma ortamında öğrenci katılımıyla geçtiği dersleri verimli bulduklarını söylemiştir</w:t>
            </w:r>
            <w:r>
              <w:rPr>
                <w:rFonts w:ascii="Times New Roman" w:hAnsi="Times New Roman" w:cs="Times New Roman"/>
                <w:bCs/>
                <w:sz w:val="24"/>
                <w:szCs w:val="24"/>
              </w:rPr>
              <w:t xml:space="preserve">. </w:t>
            </w:r>
            <w:r>
              <w:rPr>
                <w:rFonts w:ascii="Times New Roman" w:hAnsi="Times New Roman" w:cs="Times New Roman"/>
                <w:bCs/>
                <w:sz w:val="24"/>
                <w:szCs w:val="24"/>
              </w:rPr>
              <w:t xml:space="preserve">Göç Projesi ile ilgili çalışmalarının öğrenci potansiyelini kullanma konusunda çok faydalı olduğunu belirtmiştir. 2. Sınıf öğrencisi olan arkadaşının Müge </w:t>
            </w:r>
            <w:proofErr w:type="gramStart"/>
            <w:r>
              <w:rPr>
                <w:rFonts w:ascii="Times New Roman" w:hAnsi="Times New Roman" w:cs="Times New Roman"/>
                <w:bCs/>
                <w:sz w:val="24"/>
                <w:szCs w:val="24"/>
              </w:rPr>
              <w:t>hoca</w:t>
            </w:r>
            <w:proofErr w:type="gramEnd"/>
            <w:r>
              <w:rPr>
                <w:rFonts w:ascii="Times New Roman" w:hAnsi="Times New Roman" w:cs="Times New Roman"/>
                <w:bCs/>
                <w:sz w:val="24"/>
                <w:szCs w:val="24"/>
              </w:rPr>
              <w:t xml:space="preserve"> üzerine övgülerine katılarak kendilerinin sunum yapmaya ve özgüven kazanmaya yönelik pratik ihtiyaçlarının Akademik Araştırma ve Sunum dersi ile karşılandığını eklemiştir. </w:t>
            </w:r>
            <w:r>
              <w:rPr>
                <w:rFonts w:ascii="Times New Roman" w:hAnsi="Times New Roman" w:cs="Times New Roman"/>
                <w:bCs/>
                <w:sz w:val="24"/>
                <w:szCs w:val="24"/>
              </w:rPr>
              <w:t xml:space="preserve">Ölçme ve değerlendirme üzerine sorulan soruya, </w:t>
            </w:r>
            <w:r>
              <w:rPr>
                <w:rFonts w:ascii="Times New Roman" w:hAnsi="Times New Roman" w:cs="Times New Roman"/>
                <w:bCs/>
                <w:sz w:val="24"/>
                <w:szCs w:val="24"/>
              </w:rPr>
              <w:t xml:space="preserve">ezbere dayalı sınavlar yerine </w:t>
            </w:r>
            <w:r>
              <w:rPr>
                <w:rFonts w:ascii="Times New Roman" w:hAnsi="Times New Roman" w:cs="Times New Roman"/>
                <w:bCs/>
                <w:sz w:val="24"/>
                <w:szCs w:val="24"/>
              </w:rPr>
              <w:t xml:space="preserve">yoruma dayalı sınavların arttırılması gerektiğini belirtmiştir. </w:t>
            </w:r>
            <w:r>
              <w:rPr>
                <w:rFonts w:ascii="Times New Roman" w:hAnsi="Times New Roman" w:cs="Times New Roman"/>
                <w:bCs/>
                <w:sz w:val="24"/>
                <w:szCs w:val="24"/>
              </w:rPr>
              <w:t>Son olarak, bölüm koridorlarına İngiliz Edebiyatıyla ilgili önemli figürlerin portrelerinin veya alıntılarının asılarak bölümün renklendirilmesi önerisinde bulunmuştur.</w:t>
            </w:r>
          </w:p>
        </w:tc>
      </w:tr>
      <w:tr w:rsidR="00BF3604" w:rsidRPr="00F27177" w14:paraId="1EDB6EE5" w14:textId="77777777" w:rsidTr="00BF3604">
        <w:trPr>
          <w:gridAfter w:val="1"/>
          <w:wAfter w:w="2242" w:type="pct"/>
          <w:trHeight w:val="379"/>
        </w:trPr>
        <w:tc>
          <w:tcPr>
            <w:tcW w:w="516" w:type="pct"/>
          </w:tcPr>
          <w:p w14:paraId="1FDA8499" w14:textId="26DD04C6" w:rsidR="00BF3604" w:rsidRPr="00442933" w:rsidRDefault="00AE49A4" w:rsidP="00BF3604">
            <w:pPr>
              <w:jc w:val="both"/>
              <w:rPr>
                <w:rFonts w:ascii="Times New Roman" w:hAnsi="Times New Roman" w:cs="Times New Roman"/>
                <w:b/>
                <w:sz w:val="24"/>
                <w:szCs w:val="24"/>
              </w:rPr>
            </w:pPr>
            <w:r>
              <w:rPr>
                <w:rFonts w:ascii="Times New Roman" w:hAnsi="Times New Roman" w:cs="Times New Roman"/>
                <w:b/>
                <w:sz w:val="24"/>
                <w:szCs w:val="24"/>
              </w:rPr>
              <w:t>4</w:t>
            </w:r>
            <w:r w:rsidR="00BF3604">
              <w:rPr>
                <w:rFonts w:ascii="Times New Roman" w:hAnsi="Times New Roman" w:cs="Times New Roman"/>
                <w:b/>
                <w:sz w:val="24"/>
                <w:szCs w:val="24"/>
              </w:rPr>
              <w:t>. K</w:t>
            </w:r>
            <w:r w:rsidR="00BF3604" w:rsidRPr="00442933">
              <w:rPr>
                <w:rFonts w:ascii="Times New Roman" w:hAnsi="Times New Roman" w:cs="Times New Roman"/>
                <w:b/>
                <w:sz w:val="24"/>
                <w:szCs w:val="24"/>
              </w:rPr>
              <w:t>atılımcı</w:t>
            </w:r>
          </w:p>
          <w:p w14:paraId="469F5BD5" w14:textId="77777777" w:rsidR="00BF3604" w:rsidRDefault="00BF3604" w:rsidP="00BF3604">
            <w:pPr>
              <w:jc w:val="both"/>
              <w:rPr>
                <w:rFonts w:ascii="Times New Roman" w:hAnsi="Times New Roman" w:cs="Times New Roman"/>
                <w:b/>
                <w:sz w:val="24"/>
                <w:szCs w:val="24"/>
              </w:rPr>
            </w:pPr>
          </w:p>
        </w:tc>
        <w:tc>
          <w:tcPr>
            <w:tcW w:w="2242" w:type="pct"/>
          </w:tcPr>
          <w:p w14:paraId="6A92DAA9" w14:textId="72AC033A" w:rsidR="00BF3604" w:rsidRPr="00BF3604" w:rsidRDefault="00AE49A4" w:rsidP="00BF3604">
            <w:pPr>
              <w:rPr>
                <w:rFonts w:ascii="Times New Roman" w:hAnsi="Times New Roman" w:cs="Times New Roman"/>
                <w:bCs/>
                <w:sz w:val="24"/>
                <w:szCs w:val="24"/>
              </w:rPr>
            </w:pPr>
            <w:r>
              <w:rPr>
                <w:rFonts w:ascii="Times New Roman" w:hAnsi="Times New Roman" w:cs="Times New Roman"/>
                <w:bCs/>
                <w:sz w:val="24"/>
                <w:szCs w:val="24"/>
              </w:rPr>
              <w:t xml:space="preserve">4. sınıf öğrencisidir. Diğer arkadaşlarının edebiyat derslerinin ağırlığının fazlalaşması ile ilgili talebine katılmıştır. “İngiliz edebiyatı öğrencisi olarak Shakespeare görmeden mezun oluyoruz” yorumunda bulunmuştur. Öğretim teknikleri üzerine olan soruya Doç. Dr. Kenan Koçak ve Dr. Huriye </w:t>
            </w:r>
            <w:proofErr w:type="spellStart"/>
            <w:r>
              <w:rPr>
                <w:rFonts w:ascii="Times New Roman" w:hAnsi="Times New Roman" w:cs="Times New Roman"/>
                <w:bCs/>
                <w:sz w:val="24"/>
                <w:szCs w:val="24"/>
              </w:rPr>
              <w:t>Mannasoğlu</w:t>
            </w:r>
            <w:proofErr w:type="spellEnd"/>
            <w:r>
              <w:rPr>
                <w:rFonts w:ascii="Times New Roman" w:hAnsi="Times New Roman" w:cs="Times New Roman"/>
                <w:bCs/>
                <w:sz w:val="24"/>
                <w:szCs w:val="24"/>
              </w:rPr>
              <w:t xml:space="preserve"> hocaların anlatım tekniklerini emsal göstererek, öğrencileri sıkmadan ve dolu geçen derslerin daha verimli olduğunu söylemiştir. Prof. Dr. Hasan </w:t>
            </w:r>
            <w:proofErr w:type="spellStart"/>
            <w:r>
              <w:rPr>
                <w:rFonts w:ascii="Times New Roman" w:hAnsi="Times New Roman" w:cs="Times New Roman"/>
                <w:bCs/>
                <w:sz w:val="24"/>
                <w:szCs w:val="24"/>
              </w:rPr>
              <w:t>Baktır’ın</w:t>
            </w:r>
            <w:proofErr w:type="spellEnd"/>
            <w:r>
              <w:rPr>
                <w:rFonts w:ascii="Times New Roman" w:hAnsi="Times New Roman" w:cs="Times New Roman"/>
                <w:bCs/>
                <w:sz w:val="24"/>
                <w:szCs w:val="24"/>
              </w:rPr>
              <w:t xml:space="preserve"> Edebi Eleştiri dersinin ödev ve hazırlık yükünün diğer derslerden fazla olduğunu ve bu yüzden diğer derslere ayırdıkları zamanın azaldığını belirtmiştir. Aynı dersin yönergeleriyle ilgili kafa karışıklığı olduğunu (ödev var mı, bugüne mi, sınav şekli gibi konularda sürekli birbirlerine sordukları ve hiçbir zaman emin olamadıkları gibi) belirtmiştir. Dr. </w:t>
            </w:r>
            <w:proofErr w:type="spellStart"/>
            <w:r>
              <w:rPr>
                <w:rFonts w:ascii="Times New Roman" w:hAnsi="Times New Roman" w:cs="Times New Roman"/>
                <w:bCs/>
                <w:sz w:val="24"/>
                <w:szCs w:val="24"/>
              </w:rPr>
              <w:t>Öğr</w:t>
            </w:r>
            <w:proofErr w:type="spellEnd"/>
            <w:r>
              <w:rPr>
                <w:rFonts w:ascii="Times New Roman" w:hAnsi="Times New Roman" w:cs="Times New Roman"/>
                <w:bCs/>
                <w:sz w:val="24"/>
                <w:szCs w:val="24"/>
              </w:rPr>
              <w:t xml:space="preserve">. Üyesi Aysın Demir üzerine yapılan eleştiriyle ilgili ekleme yapmıştır. Önceki yıllarda kendisi bu dersi alırken de aynı durumdan </w:t>
            </w:r>
            <w:proofErr w:type="spellStart"/>
            <w:r>
              <w:rPr>
                <w:rFonts w:ascii="Times New Roman" w:hAnsi="Times New Roman" w:cs="Times New Roman"/>
                <w:bCs/>
                <w:sz w:val="24"/>
                <w:szCs w:val="24"/>
              </w:rPr>
              <w:t>muzdarip</w:t>
            </w:r>
            <w:proofErr w:type="spellEnd"/>
            <w:r>
              <w:rPr>
                <w:rFonts w:ascii="Times New Roman" w:hAnsi="Times New Roman" w:cs="Times New Roman"/>
                <w:bCs/>
                <w:sz w:val="24"/>
                <w:szCs w:val="24"/>
              </w:rPr>
              <w:t xml:space="preserve"> olduklarını ve bunun öğrenciler arasında genel bir sıkıntı olduğunu söylemiştir. Fakültede öğrenci lavabolarının kilitli olduğunu ve bu konuda bir değişiklik talep ettiklerini söylemiştir. </w:t>
            </w:r>
          </w:p>
        </w:tc>
      </w:tr>
      <w:tr w:rsidR="00BF3604" w:rsidRPr="00F27177" w14:paraId="73F82D21" w14:textId="77777777" w:rsidTr="00BF3604">
        <w:trPr>
          <w:gridAfter w:val="1"/>
          <w:wAfter w:w="2242" w:type="pct"/>
          <w:trHeight w:val="379"/>
        </w:trPr>
        <w:tc>
          <w:tcPr>
            <w:tcW w:w="2758" w:type="pct"/>
            <w:gridSpan w:val="2"/>
          </w:tcPr>
          <w:p w14:paraId="0764134B" w14:textId="77777777" w:rsidR="00AE49A4" w:rsidRDefault="00AE49A4" w:rsidP="00BF3604">
            <w:pPr>
              <w:jc w:val="center"/>
              <w:rPr>
                <w:rFonts w:ascii="Times New Roman" w:hAnsi="Times New Roman" w:cs="Times New Roman"/>
                <w:b/>
                <w:sz w:val="24"/>
                <w:szCs w:val="24"/>
              </w:rPr>
            </w:pPr>
          </w:p>
          <w:p w14:paraId="2B4793A7" w14:textId="4FCD05CB" w:rsidR="00BF3604" w:rsidRPr="00442933" w:rsidRDefault="00BF3604" w:rsidP="00BF3604">
            <w:pPr>
              <w:jc w:val="center"/>
              <w:rPr>
                <w:rFonts w:ascii="Times New Roman" w:hAnsi="Times New Roman" w:cs="Times New Roman"/>
                <w:b/>
                <w:sz w:val="24"/>
                <w:szCs w:val="24"/>
              </w:rPr>
            </w:pPr>
            <w:r>
              <w:rPr>
                <w:rFonts w:ascii="Times New Roman" w:hAnsi="Times New Roman" w:cs="Times New Roman"/>
                <w:b/>
                <w:sz w:val="24"/>
                <w:szCs w:val="24"/>
              </w:rPr>
              <w:t>Gözlemler</w:t>
            </w:r>
          </w:p>
        </w:tc>
      </w:tr>
      <w:tr w:rsidR="00BF3604" w:rsidRPr="00F27177" w14:paraId="25180170" w14:textId="77777777" w:rsidTr="00BF3604">
        <w:trPr>
          <w:gridAfter w:val="1"/>
          <w:wAfter w:w="2242" w:type="pct"/>
          <w:trHeight w:val="379"/>
        </w:trPr>
        <w:tc>
          <w:tcPr>
            <w:tcW w:w="2758" w:type="pct"/>
            <w:gridSpan w:val="2"/>
          </w:tcPr>
          <w:p w14:paraId="1380B893" w14:textId="77777777" w:rsidR="00BF3604" w:rsidRPr="00DB77DD" w:rsidRDefault="00BF3604" w:rsidP="00BF3604">
            <w:pPr>
              <w:rPr>
                <w:rFonts w:ascii="Times New Roman" w:hAnsi="Times New Roman" w:cs="Times New Roman"/>
                <w:bCs/>
                <w:sz w:val="24"/>
                <w:szCs w:val="24"/>
              </w:rPr>
            </w:pPr>
          </w:p>
          <w:p w14:paraId="3D92DBF2" w14:textId="442FC39A" w:rsidR="00BF3604" w:rsidRPr="00DB77DD" w:rsidRDefault="00DB77DD" w:rsidP="00BF3604">
            <w:pPr>
              <w:rPr>
                <w:rFonts w:ascii="Times New Roman" w:hAnsi="Times New Roman" w:cs="Times New Roman"/>
                <w:bCs/>
                <w:sz w:val="24"/>
                <w:szCs w:val="24"/>
              </w:rPr>
            </w:pPr>
            <w:r w:rsidRPr="00DB77DD">
              <w:rPr>
                <w:rFonts w:ascii="Times New Roman" w:hAnsi="Times New Roman" w:cs="Times New Roman"/>
                <w:bCs/>
                <w:sz w:val="24"/>
                <w:szCs w:val="24"/>
              </w:rPr>
              <w:t xml:space="preserve">Öğrenciler müfredatta edebiyat derslerine ağırlık verilmesi öneride bulunmuştur. Ölçme ve değerlendirme konusunda süreç değerlendirme sistemini daha etkili bulduklarını belirtmişlerdir. Öğrencilerin tümü </w:t>
            </w:r>
            <w:r>
              <w:rPr>
                <w:rFonts w:ascii="Times New Roman" w:hAnsi="Times New Roman" w:cs="Times New Roman"/>
                <w:bCs/>
                <w:sz w:val="24"/>
                <w:szCs w:val="24"/>
              </w:rPr>
              <w:t xml:space="preserve">bölümde </w:t>
            </w:r>
            <w:proofErr w:type="spellStart"/>
            <w:r>
              <w:rPr>
                <w:rFonts w:ascii="Times New Roman" w:hAnsi="Times New Roman" w:cs="Times New Roman"/>
                <w:bCs/>
                <w:sz w:val="24"/>
                <w:szCs w:val="24"/>
              </w:rPr>
              <w:t>sosyo</w:t>
            </w:r>
            <w:proofErr w:type="spellEnd"/>
            <w:r>
              <w:rPr>
                <w:rFonts w:ascii="Times New Roman" w:hAnsi="Times New Roman" w:cs="Times New Roman"/>
                <w:bCs/>
                <w:sz w:val="24"/>
                <w:szCs w:val="24"/>
              </w:rPr>
              <w:t xml:space="preserve">-kültürel ve akademik etkinliklerin arttırılmasını talep etmiştir. Bölümün güçlü yönü olarak öğretim elemanlarını bulduklarını söylemişlerdir. </w:t>
            </w:r>
          </w:p>
          <w:p w14:paraId="0E62EB8F" w14:textId="77777777" w:rsidR="00BF3604" w:rsidRDefault="00BF3604" w:rsidP="00BF3604">
            <w:pPr>
              <w:rPr>
                <w:rFonts w:ascii="Times New Roman" w:hAnsi="Times New Roman" w:cs="Times New Roman"/>
                <w:b/>
                <w:i/>
                <w:iCs/>
                <w:sz w:val="24"/>
                <w:szCs w:val="24"/>
              </w:rPr>
            </w:pPr>
          </w:p>
          <w:p w14:paraId="30647DD4" w14:textId="77777777" w:rsidR="00BF3604" w:rsidRDefault="00BF3604" w:rsidP="00BF3604">
            <w:pPr>
              <w:rPr>
                <w:rFonts w:ascii="Times New Roman" w:hAnsi="Times New Roman" w:cs="Times New Roman"/>
                <w:b/>
                <w:i/>
                <w:iCs/>
                <w:sz w:val="24"/>
                <w:szCs w:val="24"/>
              </w:rPr>
            </w:pPr>
          </w:p>
          <w:p w14:paraId="5370AFE0" w14:textId="77777777" w:rsidR="00BF3604" w:rsidRDefault="00BF3604" w:rsidP="00BF3604">
            <w:pPr>
              <w:rPr>
                <w:rFonts w:ascii="Times New Roman" w:hAnsi="Times New Roman" w:cs="Times New Roman"/>
                <w:b/>
                <w:i/>
                <w:iCs/>
                <w:sz w:val="24"/>
                <w:szCs w:val="24"/>
              </w:rPr>
            </w:pPr>
          </w:p>
        </w:tc>
      </w:tr>
      <w:tr w:rsidR="00BF3604" w:rsidRPr="00F27177" w14:paraId="419DB873" w14:textId="604D22D3" w:rsidTr="00BF3604">
        <w:trPr>
          <w:gridAfter w:val="1"/>
          <w:wAfter w:w="2242" w:type="pct"/>
          <w:trHeight w:val="360"/>
        </w:trPr>
        <w:tc>
          <w:tcPr>
            <w:tcW w:w="2758" w:type="pct"/>
            <w:gridSpan w:val="2"/>
          </w:tcPr>
          <w:p w14:paraId="0A3DE2D4" w14:textId="6BC4787A" w:rsidR="00BF3604" w:rsidRPr="00F27177" w:rsidRDefault="00BF3604" w:rsidP="00BF3604">
            <w:pPr>
              <w:jc w:val="center"/>
              <w:rPr>
                <w:rFonts w:ascii="Times New Roman" w:hAnsi="Times New Roman" w:cs="Times New Roman"/>
                <w:b/>
                <w:sz w:val="24"/>
                <w:szCs w:val="24"/>
              </w:rPr>
            </w:pPr>
            <w:r w:rsidRPr="00F27177">
              <w:rPr>
                <w:rFonts w:ascii="Times New Roman" w:hAnsi="Times New Roman" w:cs="Times New Roman"/>
                <w:b/>
                <w:sz w:val="24"/>
                <w:szCs w:val="24"/>
              </w:rPr>
              <w:t>Sonuç ve Öneriler</w:t>
            </w:r>
          </w:p>
        </w:tc>
      </w:tr>
      <w:tr w:rsidR="00BF3604" w:rsidRPr="00F27177" w14:paraId="7A131FC6" w14:textId="77777777" w:rsidTr="00BF3604">
        <w:trPr>
          <w:gridAfter w:val="1"/>
          <w:wAfter w:w="2242" w:type="pct"/>
          <w:trHeight w:val="828"/>
        </w:trPr>
        <w:tc>
          <w:tcPr>
            <w:tcW w:w="2758" w:type="pct"/>
            <w:gridSpan w:val="2"/>
          </w:tcPr>
          <w:p w14:paraId="3DCE8C79" w14:textId="77777777" w:rsidR="00BF3604" w:rsidRDefault="00BF3604" w:rsidP="00BF3604">
            <w:pPr>
              <w:rPr>
                <w:rFonts w:ascii="Times New Roman" w:hAnsi="Times New Roman" w:cs="Times New Roman"/>
                <w:b/>
                <w:sz w:val="24"/>
                <w:szCs w:val="24"/>
              </w:rPr>
            </w:pPr>
          </w:p>
          <w:p w14:paraId="05E90DC9" w14:textId="0CF5E132" w:rsidR="00BF3604" w:rsidRPr="00DB77DD" w:rsidRDefault="00DB77DD" w:rsidP="00BF3604">
            <w:pPr>
              <w:rPr>
                <w:rFonts w:ascii="Times New Roman" w:hAnsi="Times New Roman" w:cs="Times New Roman"/>
                <w:bCs/>
                <w:sz w:val="24"/>
                <w:szCs w:val="24"/>
              </w:rPr>
            </w:pPr>
            <w:r w:rsidRPr="00DB77DD">
              <w:rPr>
                <w:rFonts w:ascii="Times New Roman" w:hAnsi="Times New Roman" w:cs="Times New Roman"/>
                <w:bCs/>
                <w:sz w:val="24"/>
                <w:szCs w:val="24"/>
              </w:rPr>
              <w:t>Bölüm müfredat düzenleme komisyonu</w:t>
            </w:r>
            <w:r w:rsidR="00AE49A4">
              <w:rPr>
                <w:rFonts w:ascii="Times New Roman" w:hAnsi="Times New Roman" w:cs="Times New Roman"/>
                <w:bCs/>
                <w:sz w:val="24"/>
                <w:szCs w:val="24"/>
              </w:rPr>
              <w:t xml:space="preserve"> rapordan haberdar edilecektir, öğrenci talepleri göz önüne alınarak değişiklikler yapılacaktır. </w:t>
            </w:r>
          </w:p>
          <w:p w14:paraId="0CDDC489" w14:textId="77777777" w:rsidR="00BF3604" w:rsidRDefault="00BF3604" w:rsidP="00BF3604">
            <w:pPr>
              <w:rPr>
                <w:rFonts w:ascii="Times New Roman" w:hAnsi="Times New Roman" w:cs="Times New Roman"/>
                <w:b/>
                <w:sz w:val="24"/>
                <w:szCs w:val="24"/>
              </w:rPr>
            </w:pPr>
          </w:p>
          <w:p w14:paraId="05D93D58" w14:textId="77777777" w:rsidR="00BF3604" w:rsidRPr="00F27177" w:rsidRDefault="00BF3604" w:rsidP="00BF3604">
            <w:pPr>
              <w:rPr>
                <w:rFonts w:ascii="Times New Roman" w:hAnsi="Times New Roman" w:cs="Times New Roman"/>
                <w:b/>
                <w:sz w:val="24"/>
                <w:szCs w:val="24"/>
              </w:rPr>
            </w:pPr>
          </w:p>
        </w:tc>
      </w:tr>
    </w:tbl>
    <w:p w14:paraId="444751B0" w14:textId="77777777" w:rsidR="002E2081" w:rsidRDefault="002E2081" w:rsidP="00040BB3">
      <w:pPr>
        <w:rPr>
          <w:rFonts w:ascii="Times New Roman" w:hAnsi="Times New Roman" w:cs="Times New Roman"/>
          <w:sz w:val="24"/>
          <w:szCs w:val="24"/>
        </w:rPr>
      </w:pPr>
    </w:p>
    <w:sectPr w:rsidR="002E208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9F96B" w14:textId="77777777" w:rsidR="001C3468" w:rsidRDefault="001C3468" w:rsidP="002E2081">
      <w:pPr>
        <w:spacing w:after="0" w:line="240" w:lineRule="auto"/>
      </w:pPr>
      <w:r>
        <w:separator/>
      </w:r>
    </w:p>
  </w:endnote>
  <w:endnote w:type="continuationSeparator" w:id="0">
    <w:p w14:paraId="4E0E8682" w14:textId="77777777" w:rsidR="001C3468" w:rsidRDefault="001C3468" w:rsidP="002E2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AEC47" w14:textId="77777777" w:rsidR="001C3468" w:rsidRDefault="001C3468" w:rsidP="002E2081">
      <w:pPr>
        <w:spacing w:after="0" w:line="240" w:lineRule="auto"/>
      </w:pPr>
      <w:r>
        <w:separator/>
      </w:r>
    </w:p>
  </w:footnote>
  <w:footnote w:type="continuationSeparator" w:id="0">
    <w:p w14:paraId="5118AC3F" w14:textId="77777777" w:rsidR="001C3468" w:rsidRDefault="001C3468" w:rsidP="002E20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901"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0"/>
      <w:gridCol w:w="6378"/>
      <w:gridCol w:w="2047"/>
    </w:tblGrid>
    <w:tr w:rsidR="002E2081" w:rsidRPr="000B2B42" w14:paraId="3E0AB6DF" w14:textId="77777777" w:rsidTr="00EC6EEE">
      <w:trPr>
        <w:cantSplit/>
        <w:trHeight w:val="1396"/>
      </w:trPr>
      <w:tc>
        <w:tcPr>
          <w:tcW w:w="1061" w:type="pct"/>
          <w:vAlign w:val="center"/>
        </w:tcPr>
        <w:p w14:paraId="09292E00" w14:textId="2B9E1A2E" w:rsidR="002E2081" w:rsidRPr="003E2DDF" w:rsidRDefault="00B61337" w:rsidP="002E2081">
          <w:pPr>
            <w:pStyle w:val="Header"/>
            <w:jc w:val="center"/>
          </w:pPr>
          <w:r>
            <w:rPr>
              <w:noProof/>
              <w:lang w:eastAsia="tr-TR"/>
            </w:rPr>
            <w:drawing>
              <wp:inline distT="0" distB="0" distL="0" distR="0" wp14:anchorId="39E8EE7C" wp14:editId="3811ED34">
                <wp:extent cx="1137683" cy="813707"/>
                <wp:effectExtent l="0" t="0" r="5715" b="571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335" cy="834200"/>
                        </a:xfrm>
                        <a:prstGeom prst="rect">
                          <a:avLst/>
                        </a:prstGeom>
                        <a:noFill/>
                        <a:ln>
                          <a:noFill/>
                        </a:ln>
                      </pic:spPr>
                    </pic:pic>
                  </a:graphicData>
                </a:graphic>
              </wp:inline>
            </w:drawing>
          </w:r>
        </w:p>
      </w:tc>
      <w:tc>
        <w:tcPr>
          <w:tcW w:w="2981" w:type="pct"/>
          <w:tcBorders>
            <w:right w:val="single" w:sz="4" w:space="0" w:color="auto"/>
          </w:tcBorders>
          <w:vAlign w:val="center"/>
        </w:tcPr>
        <w:p w14:paraId="66BB3A7A" w14:textId="77777777" w:rsidR="00812E91" w:rsidRDefault="002E2081" w:rsidP="00BF3604">
          <w:pPr>
            <w:pStyle w:val="Header"/>
            <w:spacing w:line="360" w:lineRule="auto"/>
            <w:jc w:val="center"/>
            <w:rPr>
              <w:rFonts w:ascii="Times New Roman" w:hAnsi="Times New Roman" w:cs="Times New Roman"/>
              <w:b/>
            </w:rPr>
          </w:pPr>
          <w:r w:rsidRPr="003E2DDF">
            <w:rPr>
              <w:rFonts w:ascii="Times New Roman" w:hAnsi="Times New Roman" w:cs="Times New Roman"/>
              <w:b/>
            </w:rPr>
            <w:t xml:space="preserve">ERCİYES </w:t>
          </w:r>
          <w:proofErr w:type="gramStart"/>
          <w:r w:rsidRPr="003E2DDF">
            <w:rPr>
              <w:rFonts w:ascii="Times New Roman" w:hAnsi="Times New Roman" w:cs="Times New Roman"/>
              <w:b/>
            </w:rPr>
            <w:t>ÜNİVERSİTESİ</w:t>
          </w:r>
          <w:r w:rsidR="003E2DDF" w:rsidRPr="003E2DDF">
            <w:rPr>
              <w:rFonts w:ascii="Times New Roman" w:hAnsi="Times New Roman" w:cs="Times New Roman"/>
              <w:b/>
            </w:rPr>
            <w:t xml:space="preserve">  </w:t>
          </w:r>
          <w:r w:rsidRPr="003E2DDF">
            <w:rPr>
              <w:rFonts w:ascii="Times New Roman" w:hAnsi="Times New Roman" w:cs="Times New Roman"/>
              <w:b/>
            </w:rPr>
            <w:t>EDEBİYAT</w:t>
          </w:r>
          <w:proofErr w:type="gramEnd"/>
          <w:r w:rsidRPr="003E2DDF">
            <w:rPr>
              <w:rFonts w:ascii="Times New Roman" w:hAnsi="Times New Roman" w:cs="Times New Roman"/>
              <w:b/>
            </w:rPr>
            <w:t xml:space="preserve"> FAKÜLTESİ  </w:t>
          </w:r>
        </w:p>
        <w:p w14:paraId="7B1F8941" w14:textId="02D2A972" w:rsidR="002E2081" w:rsidRPr="003E2DDF" w:rsidRDefault="00BF3604" w:rsidP="00BF3604">
          <w:pPr>
            <w:pStyle w:val="Header"/>
            <w:spacing w:line="360" w:lineRule="auto"/>
            <w:jc w:val="center"/>
            <w:rPr>
              <w:rFonts w:ascii="Times New Roman" w:hAnsi="Times New Roman" w:cs="Times New Roman"/>
              <w:b/>
            </w:rPr>
          </w:pPr>
          <w:r>
            <w:rPr>
              <w:rFonts w:ascii="Times New Roman" w:hAnsi="Times New Roman" w:cs="Times New Roman"/>
              <w:b/>
            </w:rPr>
            <w:t xml:space="preserve">İNGİLİZ DİLİ VE EDEBİYATI </w:t>
          </w:r>
          <w:r w:rsidR="002E2081" w:rsidRPr="003E2DDF">
            <w:rPr>
              <w:rFonts w:ascii="Times New Roman" w:hAnsi="Times New Roman" w:cs="Times New Roman"/>
              <w:b/>
            </w:rPr>
            <w:t>BÖLÜMÜ</w:t>
          </w:r>
        </w:p>
        <w:p w14:paraId="03E17F73" w14:textId="180CFDF0" w:rsidR="002E2081" w:rsidRPr="003E2DDF" w:rsidRDefault="00040BB3" w:rsidP="002E2081">
          <w:pPr>
            <w:pStyle w:val="Header"/>
            <w:spacing w:line="360" w:lineRule="auto"/>
            <w:jc w:val="center"/>
            <w:rPr>
              <w:rFonts w:ascii="Helvetica" w:hAnsi="Helvetica" w:cs="Helvetica"/>
              <w:b/>
            </w:rPr>
          </w:pPr>
          <w:r w:rsidRPr="003E2DDF">
            <w:rPr>
              <w:rFonts w:ascii="Times New Roman" w:hAnsi="Times New Roman" w:cs="Times New Roman"/>
              <w:b/>
              <w:bCs/>
            </w:rPr>
            <w:t>ODAK GRUP GÖRÜŞMESİ RAPORU</w:t>
          </w:r>
        </w:p>
      </w:tc>
      <w:tc>
        <w:tcPr>
          <w:tcW w:w="957" w:type="pct"/>
          <w:tcBorders>
            <w:right w:val="single" w:sz="4" w:space="0" w:color="auto"/>
          </w:tcBorders>
        </w:tcPr>
        <w:p w14:paraId="11536439" w14:textId="77777777" w:rsidR="00CD6A20" w:rsidRDefault="00CD6A20" w:rsidP="002E2081">
          <w:pPr>
            <w:pStyle w:val="Header"/>
            <w:rPr>
              <w:rFonts w:ascii="Times New Roman" w:hAnsi="Times New Roman" w:cs="Times New Roman"/>
              <w:sz w:val="24"/>
              <w:szCs w:val="24"/>
              <w:bdr w:val="nil"/>
            </w:rPr>
          </w:pPr>
        </w:p>
        <w:p w14:paraId="7E2DCC7C" w14:textId="6B5F29A7" w:rsidR="002E2081" w:rsidRPr="000B2B42" w:rsidRDefault="002E2081" w:rsidP="002E2081">
          <w:pPr>
            <w:pStyle w:val="Header"/>
            <w:rPr>
              <w:rFonts w:ascii="Times New Roman" w:hAnsi="Times New Roman" w:cs="Times New Roman"/>
              <w:sz w:val="24"/>
              <w:szCs w:val="24"/>
              <w:bdr w:val="nil"/>
            </w:rPr>
          </w:pPr>
          <w:r w:rsidRPr="000B2B42">
            <w:rPr>
              <w:rFonts w:ascii="Times New Roman" w:hAnsi="Times New Roman" w:cs="Times New Roman"/>
              <w:sz w:val="24"/>
              <w:szCs w:val="24"/>
              <w:bdr w:val="nil"/>
            </w:rPr>
            <w:t xml:space="preserve"> </w:t>
          </w:r>
          <w:r w:rsidR="00B61337" w:rsidRPr="003E2DDF">
            <w:rPr>
              <w:noProof/>
              <w:lang w:eastAsia="tr-TR"/>
            </w:rPr>
            <w:drawing>
              <wp:inline distT="0" distB="0" distL="0" distR="0" wp14:anchorId="3CCDEECB" wp14:editId="434EB6CA">
                <wp:extent cx="777063" cy="778618"/>
                <wp:effectExtent l="0" t="0" r="0" b="0"/>
                <wp:docPr id="2" name="Resim 2" descr="logo, amblem, ticari marka,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logo, amblem, ticari marka, simge, sembol içeren bir resim&#10;&#10;Açıklama otomatik olarak oluşturuldu"/>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77063" cy="778618"/>
                        </a:xfrm>
                        <a:prstGeom prst="rect">
                          <a:avLst/>
                        </a:prstGeom>
                        <a:noFill/>
                        <a:ln>
                          <a:noFill/>
                        </a:ln>
                      </pic:spPr>
                    </pic:pic>
                  </a:graphicData>
                </a:graphic>
              </wp:inline>
            </w:drawing>
          </w:r>
        </w:p>
      </w:tc>
    </w:tr>
  </w:tbl>
  <w:p w14:paraId="6CD47E93" w14:textId="77777777" w:rsidR="002E2081" w:rsidRDefault="002E20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47835"/>
    <w:multiLevelType w:val="hybridMultilevel"/>
    <w:tmpl w:val="7AACB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EBF4656"/>
    <w:multiLevelType w:val="hybridMultilevel"/>
    <w:tmpl w:val="E52453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723"/>
    <w:rsid w:val="00040BB3"/>
    <w:rsid w:val="00065723"/>
    <w:rsid w:val="000A1930"/>
    <w:rsid w:val="001C3468"/>
    <w:rsid w:val="002072B5"/>
    <w:rsid w:val="002E2081"/>
    <w:rsid w:val="00371205"/>
    <w:rsid w:val="003C16F1"/>
    <w:rsid w:val="003E2DDF"/>
    <w:rsid w:val="00442933"/>
    <w:rsid w:val="005A0C41"/>
    <w:rsid w:val="00611858"/>
    <w:rsid w:val="00676886"/>
    <w:rsid w:val="007B4E96"/>
    <w:rsid w:val="00812E91"/>
    <w:rsid w:val="008C0FDB"/>
    <w:rsid w:val="00AE49A4"/>
    <w:rsid w:val="00B45C2B"/>
    <w:rsid w:val="00B61337"/>
    <w:rsid w:val="00BF3604"/>
    <w:rsid w:val="00CD6A20"/>
    <w:rsid w:val="00DB77DD"/>
    <w:rsid w:val="00FA05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455FA"/>
  <w15:chartTrackingRefBased/>
  <w15:docId w15:val="{10E6F5BE-B0C8-48D1-B3A4-4A2536EAA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081"/>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208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E2081"/>
    <w:pPr>
      <w:tabs>
        <w:tab w:val="center" w:pos="4536"/>
        <w:tab w:val="right" w:pos="9072"/>
      </w:tabs>
      <w:spacing w:after="0" w:line="240" w:lineRule="auto"/>
    </w:pPr>
  </w:style>
  <w:style w:type="character" w:customStyle="1" w:styleId="HeaderChar">
    <w:name w:val="Header Char"/>
    <w:basedOn w:val="DefaultParagraphFont"/>
    <w:link w:val="Header"/>
    <w:rsid w:val="002E2081"/>
    <w:rPr>
      <w:kern w:val="0"/>
      <w14:ligatures w14:val="none"/>
    </w:rPr>
  </w:style>
  <w:style w:type="paragraph" w:styleId="Footer">
    <w:name w:val="footer"/>
    <w:basedOn w:val="Normal"/>
    <w:link w:val="FooterChar"/>
    <w:uiPriority w:val="99"/>
    <w:unhideWhenUsed/>
    <w:rsid w:val="002E2081"/>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2081"/>
    <w:rPr>
      <w:kern w:val="0"/>
      <w14:ligatures w14:val="none"/>
    </w:rPr>
  </w:style>
  <w:style w:type="paragraph" w:styleId="ListParagraph">
    <w:name w:val="List Paragraph"/>
    <w:basedOn w:val="Normal"/>
    <w:uiPriority w:val="34"/>
    <w:qFormat/>
    <w:rsid w:val="004429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901</Words>
  <Characters>5142</Characters>
  <Application>Microsoft Office Word</Application>
  <DocSecurity>0</DocSecurity>
  <Lines>42</Lines>
  <Paragraphs>12</Paragraphs>
  <ScaleCrop>false</ScaleCrop>
  <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Şeyma Aşar</cp:lastModifiedBy>
  <cp:revision>2</cp:revision>
  <dcterms:created xsi:type="dcterms:W3CDTF">2024-12-30T11:45:00Z</dcterms:created>
  <dcterms:modified xsi:type="dcterms:W3CDTF">2024-12-30T11:45:00Z</dcterms:modified>
</cp:coreProperties>
</file>